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柳丹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农产品产地环境监测点建设管理项目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W w:w="13020" w:type="dxa"/>
              <w:jc w:val="center"/>
              <w:tblBorders>
                <w:top w:val="none" w:color="auto" w:sz="0" w:space="0"/>
                <w:left w:val="none" w:color="auto" w:sz="0" w:space="0"/>
                <w:bottom w:val="single" w:color="EEEEEE" w:sz="6" w:space="0"/>
                <w:right w:val="single" w:color="EEEEEE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0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single" w:color="EEEEEE" w:sz="6" w:space="0"/>
                  <w:right w:val="single" w:color="EEEEEE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</w:tblPrEx>
              <w:trPr>
                <w:jc w:val="center"/>
              </w:trPr>
              <w:tc>
                <w:tcPr>
                  <w:tcW w:w="1750" w:type="pct"/>
                  <w:tcBorders>
                    <w:top w:val="single" w:color="EEEEEE" w:sz="6" w:space="0"/>
                    <w:left w:val="single" w:color="EEEEEE" w:sz="6" w:space="0"/>
                  </w:tcBorders>
                  <w:shd w:val="clear" w:color="auto" w:fill="FFFFFF"/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</w:tcPr>
                <w:p>
                  <w:pPr>
                    <w:tabs>
                      <w:tab w:val="left" w:pos="5940"/>
                    </w:tabs>
                    <w:spacing w:line="240" w:lineRule="exact"/>
                    <w:jc w:val="center"/>
                    <w:rPr>
                      <w:rFonts w:hint="eastAsia"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 w:eastAsia="宋体"/>
                      <w:sz w:val="21"/>
                      <w:szCs w:val="21"/>
                      <w:lang w:val="en-US" w:eastAsia="zh-CN"/>
                    </w:rPr>
                    <w:t>金华经济技术开发区管委会农业农村和旅游发展局</w:t>
                  </w:r>
                </w:p>
              </w:tc>
            </w:tr>
          </w:tbl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2020-05-01至2021-05-01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叶正钱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11.55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9.24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9.24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2.31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7.134884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6.90615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0.228734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0.7392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DA07017"/>
    <w:rsid w:val="21A37013"/>
    <w:rsid w:val="22E633E3"/>
    <w:rsid w:val="2B857E38"/>
    <w:rsid w:val="307B045A"/>
    <w:rsid w:val="33086976"/>
    <w:rsid w:val="333C7967"/>
    <w:rsid w:val="35D53C60"/>
    <w:rsid w:val="364F6F8E"/>
    <w:rsid w:val="3B9A5530"/>
    <w:rsid w:val="5EF3418D"/>
    <w:rsid w:val="5FA061FB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5</TotalTime>
  <ScaleCrop>false</ScaleCrop>
  <LinksUpToDate>false</LinksUpToDate>
  <CharactersWithSpaces>1362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阮 ↖(^ω^)↗</cp:lastModifiedBy>
  <dcterms:modified xsi:type="dcterms:W3CDTF">2020-11-16T05:51:11Z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