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  索金伟                               填表日期：</w:t>
      </w:r>
      <w:r>
        <w:rPr>
          <w:rFonts w:ascii="仿宋_GB2312" w:hAnsi="华文中宋"/>
          <w:bCs/>
          <w:sz w:val="24"/>
        </w:rPr>
        <w:t>2020</w:t>
      </w:r>
      <w:r>
        <w:rPr>
          <w:rFonts w:hint="eastAsia" w:ascii="仿宋_GB2312" w:hAnsi="华文中宋"/>
          <w:bCs/>
          <w:sz w:val="24"/>
        </w:rPr>
        <w:t>年</w:t>
      </w:r>
      <w:r>
        <w:rPr>
          <w:rFonts w:ascii="仿宋_GB2312" w:hAnsi="华文中宋"/>
          <w:bCs/>
          <w:sz w:val="24"/>
        </w:rPr>
        <w:t>10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ascii="仿宋_GB2312" w:hAnsi="华文中宋"/>
          <w:bCs/>
          <w:sz w:val="24"/>
        </w:rPr>
        <w:t>28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植物内源激素调控香榧种实膨大的生理机制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浙江省自然科学基金委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019-01-01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至2</w:t>
            </w:r>
            <w:r>
              <w:rPr>
                <w:rFonts w:ascii="宋体" w:hAnsi="宋体" w:eastAsia="宋体"/>
                <w:sz w:val="21"/>
                <w:szCs w:val="21"/>
              </w:rPr>
              <w:t>021-12-31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索金伟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喻卫武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高级实验师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实验方案指导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王哲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实验实施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0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</w:t>
            </w: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.5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.8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.7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.2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.8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.0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.0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.35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论文投稿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.1558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.555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.37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0.08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0.2898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.9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sTA2NTG0tLQwMDc1NTNS0lEKTi0uzszPAykwrAUAVcUqkCwAAAA="/>
  </w:docVars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D5AC2"/>
    <w:rsid w:val="000E1CD8"/>
    <w:rsid w:val="000E7432"/>
    <w:rsid w:val="00101F57"/>
    <w:rsid w:val="00121642"/>
    <w:rsid w:val="00147C15"/>
    <w:rsid w:val="001719DC"/>
    <w:rsid w:val="00177A76"/>
    <w:rsid w:val="001B3D50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37DA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3714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B73AA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C82282"/>
    <w:rsid w:val="00D07711"/>
    <w:rsid w:val="00D40888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93D5547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132</Words>
  <Characters>753</Characters>
  <Lines>6</Lines>
  <Paragraphs>1</Paragraphs>
  <TotalTime>159</TotalTime>
  <ScaleCrop>false</ScaleCrop>
  <LinksUpToDate>false</LinksUpToDate>
  <CharactersWithSpaces>884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WPS_1563877973</cp:lastModifiedBy>
  <dcterms:modified xsi:type="dcterms:W3CDTF">2020-11-17T13:49:09Z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