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98" w:rsidRDefault="005C7D99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C04198" w:rsidRDefault="00C04198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直线 2" o:spid="_x0000_s1026" style="position:absolute;left:0;text-align:left;z-index:251660288" from="63pt,20.8pt" to="153pt,20.8pt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pVjBrVAAAACQEAAA8AAAAAAAAAAQAgAAAAIgAAAGRycy9k&#10;b3ducmV2LnhtbFBLAQIUABQAAAAIAIdO4kA5H1ymzAEAAI0DAAAOAAAAAAAAAAEAIAAAACQBAABk&#10;cnMvZTJvRG9jLnhtbFBLBQYAAAAABgAGAFkBAABiBQAAAAA=&#10;"/>
        </w:pict>
      </w:r>
      <w:r w:rsidR="005C7D99">
        <w:rPr>
          <w:rFonts w:ascii="仿宋_GB2312" w:hAnsi="华文中宋" w:hint="eastAsia"/>
          <w:bCs/>
          <w:sz w:val="24"/>
        </w:rPr>
        <w:t>填表人：</w:t>
      </w:r>
      <w:r w:rsidR="005C7D99">
        <w:rPr>
          <w:rFonts w:ascii="仿宋_GB2312" w:hAnsi="华文中宋" w:hint="eastAsia"/>
          <w:bCs/>
          <w:sz w:val="24"/>
        </w:rPr>
        <w:t xml:space="preserve"> </w:t>
      </w:r>
      <w:r w:rsidR="005C7D99">
        <w:rPr>
          <w:rFonts w:ascii="仿宋_GB2312" w:hAnsi="华文中宋" w:hint="eastAsia"/>
          <w:bCs/>
          <w:sz w:val="24"/>
        </w:rPr>
        <w:t>蒋琴儿</w:t>
      </w:r>
      <w:r w:rsidR="005C7D99">
        <w:rPr>
          <w:rFonts w:ascii="仿宋_GB2312" w:hAnsi="华文中宋" w:hint="eastAsia"/>
          <w:bCs/>
          <w:sz w:val="24"/>
        </w:rPr>
        <w:t xml:space="preserve">                                  </w:t>
      </w:r>
      <w:r w:rsidR="005C7D99">
        <w:rPr>
          <w:rFonts w:ascii="仿宋_GB2312" w:hAnsi="华文中宋" w:hint="eastAsia"/>
          <w:bCs/>
          <w:sz w:val="24"/>
        </w:rPr>
        <w:t>填表日期：</w:t>
      </w:r>
      <w:r w:rsidR="005C7D99">
        <w:rPr>
          <w:rFonts w:ascii="仿宋_GB2312" w:hAnsi="华文中宋" w:hint="eastAsia"/>
          <w:bCs/>
          <w:sz w:val="24"/>
        </w:rPr>
        <w:t>2020</w:t>
      </w:r>
      <w:r w:rsidR="005C7D99">
        <w:rPr>
          <w:rFonts w:ascii="仿宋_GB2312" w:hAnsi="华文中宋" w:hint="eastAsia"/>
          <w:bCs/>
          <w:sz w:val="24"/>
        </w:rPr>
        <w:t xml:space="preserve"> </w:t>
      </w:r>
      <w:r w:rsidR="005C7D99">
        <w:rPr>
          <w:rFonts w:ascii="仿宋_GB2312" w:hAnsi="华文中宋" w:hint="eastAsia"/>
          <w:bCs/>
          <w:sz w:val="24"/>
        </w:rPr>
        <w:t>年</w:t>
      </w:r>
      <w:r w:rsidR="005C7D99">
        <w:rPr>
          <w:rFonts w:ascii="仿宋_GB2312" w:hAnsi="华文中宋" w:hint="eastAsia"/>
          <w:bCs/>
          <w:sz w:val="24"/>
        </w:rPr>
        <w:t>10</w:t>
      </w:r>
      <w:r w:rsidR="005C7D99">
        <w:rPr>
          <w:rFonts w:ascii="仿宋_GB2312" w:hAnsi="华文中宋" w:hint="eastAsia"/>
          <w:bCs/>
          <w:sz w:val="24"/>
        </w:rPr>
        <w:t xml:space="preserve">  </w:t>
      </w:r>
      <w:r w:rsidR="005C7D99">
        <w:rPr>
          <w:rFonts w:ascii="仿宋_GB2312" w:hAnsi="华文中宋" w:hint="eastAsia"/>
          <w:bCs/>
          <w:sz w:val="24"/>
        </w:rPr>
        <w:t>月</w:t>
      </w:r>
      <w:r w:rsidR="005C7D99">
        <w:rPr>
          <w:rFonts w:ascii="仿宋_GB2312" w:hAnsi="华文中宋" w:hint="eastAsia"/>
          <w:bCs/>
          <w:sz w:val="24"/>
        </w:rPr>
        <w:t>26</w:t>
      </w:r>
      <w:r w:rsidR="005C7D99">
        <w:rPr>
          <w:rFonts w:ascii="仿宋_GB2312" w:hAnsi="华文中宋" w:hint="eastAsia"/>
          <w:bCs/>
          <w:sz w:val="24"/>
        </w:rPr>
        <w:t xml:space="preserve">  </w:t>
      </w:r>
      <w:r w:rsidR="005C7D99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840"/>
        <w:gridCol w:w="1039"/>
        <w:gridCol w:w="6"/>
        <w:gridCol w:w="930"/>
        <w:gridCol w:w="425"/>
        <w:gridCol w:w="1375"/>
        <w:gridCol w:w="75"/>
        <w:gridCol w:w="1355"/>
        <w:gridCol w:w="1177"/>
        <w:gridCol w:w="1082"/>
      </w:tblGrid>
      <w:tr w:rsidR="00C04198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中国林产品贸易潜力、结构重构及相关政策研究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17YJA790038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</w:tr>
      <w:tr w:rsidR="00C04198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教育部社科司</w:t>
            </w:r>
          </w:p>
        </w:tc>
      </w:tr>
      <w:tr w:rsidR="00C04198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C04198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C04198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C04198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蒋琴儿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C04198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黄水灵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C04198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潘梦娜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C04198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李匆匆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C04198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04198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04198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04198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1.90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04198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2.16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04198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3.50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04198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04198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04198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3.5469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04198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仿宋"/>
                <w:sz w:val="18"/>
                <w:szCs w:val="18"/>
              </w:rPr>
              <w:sym w:font="Wingdings" w:char="F081"/>
            </w:r>
            <w:r>
              <w:rPr>
                <w:rFonts w:eastAsia="仿宋"/>
                <w:color w:val="000000"/>
                <w:sz w:val="18"/>
                <w:szCs w:val="18"/>
              </w:rPr>
              <w:t>普通高等教育农业农村部</w:t>
            </w:r>
            <w:r>
              <w:rPr>
                <w:rFonts w:eastAsia="仿宋"/>
                <w:color w:val="000000"/>
                <w:sz w:val="18"/>
                <w:szCs w:val="18"/>
              </w:rPr>
              <w:t>“</w:t>
            </w:r>
            <w:r>
              <w:rPr>
                <w:rFonts w:eastAsia="仿宋"/>
                <w:color w:val="000000"/>
                <w:sz w:val="18"/>
                <w:szCs w:val="18"/>
              </w:rPr>
              <w:t>十三五</w:t>
            </w:r>
            <w:r>
              <w:rPr>
                <w:rFonts w:eastAsia="仿宋"/>
                <w:color w:val="000000"/>
                <w:sz w:val="18"/>
                <w:szCs w:val="18"/>
              </w:rPr>
              <w:t>”</w:t>
            </w:r>
            <w:r>
              <w:rPr>
                <w:rFonts w:eastAsia="仿宋"/>
                <w:color w:val="000000"/>
                <w:sz w:val="18"/>
                <w:szCs w:val="18"/>
              </w:rPr>
              <w:t>规划教材、全国高等农林院校</w:t>
            </w:r>
            <w:r>
              <w:rPr>
                <w:rFonts w:eastAsia="仿宋"/>
                <w:color w:val="000000"/>
                <w:sz w:val="18"/>
                <w:szCs w:val="18"/>
              </w:rPr>
              <w:t>“</w:t>
            </w:r>
            <w:r>
              <w:rPr>
                <w:rFonts w:eastAsia="仿宋"/>
                <w:color w:val="000000"/>
                <w:sz w:val="18"/>
                <w:szCs w:val="18"/>
              </w:rPr>
              <w:t>十三五</w:t>
            </w:r>
            <w:r>
              <w:rPr>
                <w:rFonts w:eastAsia="仿宋"/>
                <w:color w:val="000000"/>
                <w:sz w:val="18"/>
                <w:szCs w:val="18"/>
              </w:rPr>
              <w:t>”</w:t>
            </w:r>
            <w:r>
              <w:rPr>
                <w:rFonts w:eastAsia="仿宋"/>
                <w:color w:val="000000"/>
                <w:sz w:val="18"/>
                <w:szCs w:val="18"/>
              </w:rPr>
              <w:t>规划教材</w:t>
            </w:r>
            <w:r>
              <w:rPr>
                <w:rFonts w:eastAsia="仿宋"/>
                <w:color w:val="000000"/>
                <w:sz w:val="18"/>
                <w:szCs w:val="18"/>
              </w:rPr>
              <w:t>《</w:t>
            </w:r>
            <w:r>
              <w:rPr>
                <w:rFonts w:eastAsia="仿宋"/>
                <w:color w:val="000000"/>
                <w:sz w:val="18"/>
                <w:szCs w:val="18"/>
              </w:rPr>
              <w:t>林产品国际贸易</w:t>
            </w:r>
            <w:r>
              <w:rPr>
                <w:rFonts w:eastAsia="仿宋"/>
                <w:color w:val="000000"/>
                <w:sz w:val="18"/>
                <w:szCs w:val="18"/>
              </w:rPr>
              <w:t>》（</w:t>
            </w:r>
            <w:r>
              <w:rPr>
                <w:rFonts w:eastAsia="仿宋"/>
                <w:color w:val="000000"/>
                <w:sz w:val="18"/>
                <w:szCs w:val="18"/>
              </w:rPr>
              <w:t>中国农业出版社出版</w:t>
            </w:r>
            <w:r>
              <w:rPr>
                <w:rFonts w:eastAsia="仿宋"/>
                <w:color w:val="000000"/>
                <w:sz w:val="18"/>
                <w:szCs w:val="18"/>
              </w:rPr>
              <w:t>）</w:t>
            </w:r>
            <w:r>
              <w:rPr>
                <w:rFonts w:eastAsia="仿宋"/>
                <w:sz w:val="18"/>
                <w:szCs w:val="18"/>
              </w:rPr>
              <w:sym w:font="Wingdings" w:char="0082"/>
            </w:r>
            <w:r>
              <w:rPr>
                <w:rFonts w:eastAsia="仿宋"/>
                <w:sz w:val="18"/>
                <w:szCs w:val="18"/>
              </w:rPr>
              <w:t>教材《国际贸易实务》（汉英对照）（浙江大学出版社出版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>
              <w:rPr>
                <w:rFonts w:eastAsia="仿宋"/>
                <w:sz w:val="18"/>
                <w:szCs w:val="18"/>
              </w:rPr>
              <w:sym w:font="Wingdings" w:char="0083"/>
            </w:r>
            <w:r>
              <w:rPr>
                <w:rFonts w:eastAsia="仿宋"/>
                <w:sz w:val="18"/>
                <w:szCs w:val="18"/>
              </w:rPr>
              <w:t>论</w:t>
            </w:r>
            <w:r>
              <w:rPr>
                <w:rFonts w:eastAsia="仿宋" w:hint="eastAsia"/>
                <w:sz w:val="18"/>
                <w:szCs w:val="18"/>
              </w:rPr>
              <w:t>文</w:t>
            </w:r>
            <w:r>
              <w:rPr>
                <w:rFonts w:eastAsia="仿宋" w:hint="eastAsia"/>
                <w:sz w:val="18"/>
                <w:szCs w:val="18"/>
              </w:rPr>
              <w:t>6</w:t>
            </w:r>
            <w:r>
              <w:rPr>
                <w:rFonts w:eastAsia="仿宋" w:hint="eastAsia"/>
                <w:sz w:val="18"/>
                <w:szCs w:val="18"/>
              </w:rPr>
              <w:t>篇，其中</w:t>
            </w:r>
            <w:r>
              <w:rPr>
                <w:rFonts w:eastAsia="仿宋" w:hint="eastAsia"/>
                <w:sz w:val="18"/>
                <w:szCs w:val="18"/>
              </w:rPr>
              <w:t>CSSCI</w:t>
            </w:r>
            <w:r>
              <w:rPr>
                <w:rFonts w:eastAsia="仿宋" w:hint="eastAsia"/>
                <w:sz w:val="18"/>
                <w:szCs w:val="18"/>
              </w:rPr>
              <w:t>期刊</w:t>
            </w:r>
            <w:r>
              <w:rPr>
                <w:rFonts w:eastAsia="仿宋" w:hint="eastAsia"/>
                <w:sz w:val="18"/>
                <w:szCs w:val="18"/>
              </w:rPr>
              <w:t>1</w:t>
            </w:r>
            <w:r>
              <w:rPr>
                <w:rFonts w:eastAsia="仿宋" w:hint="eastAsia"/>
                <w:sz w:val="18"/>
                <w:szCs w:val="18"/>
              </w:rPr>
              <w:t>篇、</w:t>
            </w:r>
            <w:r>
              <w:rPr>
                <w:rFonts w:eastAsia="仿宋" w:hint="eastAsia"/>
                <w:sz w:val="18"/>
                <w:szCs w:val="18"/>
              </w:rPr>
              <w:t>CSCD1</w:t>
            </w:r>
            <w:r>
              <w:rPr>
                <w:rFonts w:eastAsia="仿宋" w:hint="eastAsia"/>
                <w:sz w:val="18"/>
                <w:szCs w:val="18"/>
              </w:rPr>
              <w:t>篇。</w:t>
            </w:r>
          </w:p>
        </w:tc>
      </w:tr>
      <w:tr w:rsidR="00C04198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0419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0419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0.7469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0419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0419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04198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04198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04198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04198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04198" w:rsidRDefault="00C04198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04198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04198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04198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04198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04198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5C7D9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98" w:rsidRDefault="00C041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C04198" w:rsidRDefault="00C04198" w:rsidP="00F227B3">
      <w:pPr>
        <w:spacing w:afterLines="50"/>
        <w:rPr>
          <w:rFonts w:ascii="仿宋_GB2312"/>
          <w:sz w:val="24"/>
        </w:rPr>
      </w:pPr>
    </w:p>
    <w:sectPr w:rsidR="00C04198" w:rsidSect="00C04198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D99" w:rsidRDefault="005C7D99" w:rsidP="00F227B3">
      <w:pPr>
        <w:spacing w:line="240" w:lineRule="auto"/>
      </w:pPr>
      <w:r>
        <w:separator/>
      </w:r>
    </w:p>
  </w:endnote>
  <w:endnote w:type="continuationSeparator" w:id="1">
    <w:p w:rsidR="005C7D99" w:rsidRDefault="005C7D99" w:rsidP="00F227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D99" w:rsidRDefault="005C7D99" w:rsidP="00F227B3">
      <w:pPr>
        <w:spacing w:line="240" w:lineRule="auto"/>
      </w:pPr>
      <w:r>
        <w:separator/>
      </w:r>
    </w:p>
  </w:footnote>
  <w:footnote w:type="continuationSeparator" w:id="1">
    <w:p w:rsidR="005C7D99" w:rsidRDefault="005C7D99" w:rsidP="00F227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C7D99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04198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227B3"/>
    <w:rsid w:val="00F4076E"/>
    <w:rsid w:val="00F45D65"/>
    <w:rsid w:val="00F52908"/>
    <w:rsid w:val="00F83705"/>
    <w:rsid w:val="00FD30C6"/>
    <w:rsid w:val="166C7F17"/>
    <w:rsid w:val="2B857E38"/>
    <w:rsid w:val="2DBD6627"/>
    <w:rsid w:val="307B045A"/>
    <w:rsid w:val="33086976"/>
    <w:rsid w:val="333C7967"/>
    <w:rsid w:val="35D53C60"/>
    <w:rsid w:val="44167C87"/>
    <w:rsid w:val="5EF3418D"/>
    <w:rsid w:val="65086CE7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98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0419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04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C04198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C04198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0419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806</Characters>
  <Application>Microsoft Office Word</Application>
  <DocSecurity>0</DocSecurity>
  <Lines>6</Lines>
  <Paragraphs>1</Paragraphs>
  <ScaleCrop>false</ScaleCrop>
  <Company>Sky123.Org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17</cp:revision>
  <dcterms:created xsi:type="dcterms:W3CDTF">2016-10-31T05:18:00Z</dcterms:created>
  <dcterms:modified xsi:type="dcterms:W3CDTF">2020-11-10T06:01:00Z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