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rPr>
          <w:rFonts w:ascii="仿宋_GB2312" w:hAnsi="宋体"/>
          <w:b/>
          <w:szCs w:val="28"/>
        </w:rPr>
      </w:pPr>
      <w:r>
        <w:rPr>
          <w:rFonts w:hint="eastAsia" w:ascii="仿宋_GB2312" w:hAnsi="宋体"/>
          <w:b/>
          <w:szCs w:val="28"/>
        </w:rPr>
        <w:t>附件2</w:t>
      </w:r>
    </w:p>
    <w:p>
      <w:pPr>
        <w:spacing w:line="520" w:lineRule="exact"/>
        <w:jc w:val="center"/>
        <w:rPr>
          <w:rFonts w:ascii="方正小标宋简体" w:hAnsi="华文中宋" w:eastAsia="方正小标宋简体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方正小标宋简体" w:hAnsi="华文中宋" w:eastAsia="方正小标宋简体"/>
          <w:b/>
          <w:bCs/>
          <w:sz w:val="36"/>
          <w:szCs w:val="36"/>
        </w:rPr>
        <w:t>浙江省高校科研经费使用信息公开一览表</w:t>
      </w:r>
    </w:p>
    <w:p>
      <w:pPr>
        <w:spacing w:line="520" w:lineRule="exact"/>
        <w:jc w:val="center"/>
        <w:rPr>
          <w:rFonts w:ascii="仿宋_GB2312" w:hAnsi="华文中宋"/>
          <w:bCs/>
          <w:sz w:val="24"/>
        </w:rPr>
      </w:pPr>
      <w:r>
        <w:rPr>
          <w:rFonts w:ascii="仿宋_GB2312" w:hAnsi="华文中宋"/>
          <w:bCs/>
          <w:sz w:val="24"/>
        </w:rPr>
        <w:pict>
          <v:line id="_x0000_s1026" o:spid="_x0000_s1026" o:spt="20" style="position:absolute;left:0pt;margin-left:63pt;margin-top:20.8pt;height:0pt;width:90pt;z-index:251660288;mso-width-relative:page;mso-height-relative:page;" coordsize="21600,21600">
            <v:path arrowok="t"/>
            <v:fill focussize="0,0"/>
            <v:stroke/>
            <v:imagedata o:title=""/>
            <o:lock v:ext="edit"/>
          </v:line>
        </w:pict>
      </w:r>
      <w:r>
        <w:rPr>
          <w:rFonts w:hint="eastAsia" w:ascii="仿宋_GB2312" w:hAnsi="华文中宋"/>
          <w:bCs/>
          <w:sz w:val="24"/>
        </w:rPr>
        <w:t>填表人：  汪杭军                            填表日期： 2020年11月2日</w:t>
      </w:r>
    </w:p>
    <w:tbl>
      <w:tblPr>
        <w:tblStyle w:val="4"/>
        <w:tblW w:w="98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484"/>
        <w:gridCol w:w="1395"/>
        <w:gridCol w:w="6"/>
        <w:gridCol w:w="930"/>
        <w:gridCol w:w="123"/>
        <w:gridCol w:w="148"/>
        <w:gridCol w:w="1529"/>
        <w:gridCol w:w="75"/>
        <w:gridCol w:w="1291"/>
        <w:gridCol w:w="1241"/>
        <w:gridCol w:w="1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项目名称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十字花科蔬菜主要害虫智能测报的关键技术研究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立项部门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4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浙江省科学技术厅 浙江省自然科学基金委员会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实施期限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2019 年 1 月  至  2021 年 12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协作单位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项目负责人及课题组成员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姓名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职称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工作单位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承担任务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汪杭军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浙江农林大学暨阳学院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李英杰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副教授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浙江农林大学暨阳学院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网络建模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徐鹏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浙江农林大学暨阳学院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图像预处理及标记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杨洁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浙江农林大学暨阳学院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网络训练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7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王吉锐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讲师</w:t>
            </w:r>
          </w:p>
        </w:tc>
        <w:tc>
          <w:tcPr>
            <w:tcW w:w="28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left="42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浙江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农林大学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昆虫收集和种类识别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经费总额</w:t>
            </w:r>
          </w:p>
        </w:tc>
        <w:tc>
          <w:tcPr>
            <w:tcW w:w="1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10 万元</w:t>
            </w:r>
          </w:p>
        </w:tc>
        <w:tc>
          <w:tcPr>
            <w:tcW w:w="12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其中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拨款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其他经费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来源及金额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   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经费预算</w:t>
            </w: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1.7万元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1.5万元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1.8万元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1万元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60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间接经费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3万元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预算调剂说明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过程</w:t>
            </w: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经费到位情况</w:t>
            </w:r>
          </w:p>
        </w:tc>
        <w:tc>
          <w:tcPr>
            <w:tcW w:w="14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已拨入</w:t>
            </w:r>
          </w:p>
        </w:tc>
        <w:tc>
          <w:tcPr>
            <w:tcW w:w="120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10万元</w:t>
            </w:r>
          </w:p>
        </w:tc>
        <w:tc>
          <w:tcPr>
            <w:tcW w:w="1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未拨入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万元</w:t>
            </w:r>
          </w:p>
        </w:tc>
        <w:tc>
          <w:tcPr>
            <w:tcW w:w="12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实际经费使用总额</w:t>
            </w:r>
          </w:p>
        </w:tc>
        <w:tc>
          <w:tcPr>
            <w:tcW w:w="10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315" w:firstLineChars="1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5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阶段性成果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发表论文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2篇，申请专利5项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预算支出情况</w:t>
            </w: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设备费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材料费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测试化验加工费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燃料动力费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差旅费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0.05万元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会议费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合作协作研究与交流费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劳务费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出版/文献/信息传播/知识产权事务费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50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专家咨询费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外协费拨出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绩效费</w:t>
            </w: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0.2万元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3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45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管理费</w:t>
            </w:r>
          </w:p>
        </w:tc>
        <w:tc>
          <w:tcPr>
            <w:tcW w:w="16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wordWrap w:val="0"/>
              <w:spacing w:line="240" w:lineRule="exact"/>
              <w:jc w:val="righ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万元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23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大额设备和材料名称和价格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80"/>
                <w:tab w:val="center" w:pos="2437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结题验收信息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结余经费支出情况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center" w:pos="3417"/>
                <w:tab w:val="left" w:pos="4380"/>
              </w:tabs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tabs>
                <w:tab w:val="center" w:pos="3417"/>
                <w:tab w:val="left" w:pos="4380"/>
              </w:tabs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获得的标志性成果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验收时间</w:t>
            </w:r>
          </w:p>
        </w:tc>
        <w:tc>
          <w:tcPr>
            <w:tcW w:w="23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7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验收组织单位</w:t>
            </w:r>
          </w:p>
        </w:tc>
        <w:tc>
          <w:tcPr>
            <w:tcW w:w="361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验收组成员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结题验收意见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9" w:hRule="atLeast"/>
          <w:jc w:val="center"/>
        </w:trPr>
        <w:tc>
          <w:tcPr>
            <w:tcW w:w="52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ind w:right="-106" w:rightChars="-38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项目研究成果</w:t>
            </w:r>
          </w:p>
        </w:tc>
        <w:tc>
          <w:tcPr>
            <w:tcW w:w="7820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</w:tbl>
    <w:p>
      <w:pPr>
        <w:spacing w:after="156" w:afterLines="50"/>
        <w:rPr>
          <w:rFonts w:ascii="仿宋_GB2312"/>
          <w:sz w:val="24"/>
        </w:rPr>
      </w:pPr>
    </w:p>
    <w:sectPr>
      <w:pgSz w:w="11906" w:h="16838"/>
      <w:pgMar w:top="1247" w:right="1134" w:bottom="1247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66286"/>
    <w:rsid w:val="00011472"/>
    <w:rsid w:val="000201CD"/>
    <w:rsid w:val="0002459A"/>
    <w:rsid w:val="0008306F"/>
    <w:rsid w:val="00096167"/>
    <w:rsid w:val="000C0DEB"/>
    <w:rsid w:val="000C302D"/>
    <w:rsid w:val="000E1CD8"/>
    <w:rsid w:val="000E7432"/>
    <w:rsid w:val="00101F57"/>
    <w:rsid w:val="00121642"/>
    <w:rsid w:val="00147C15"/>
    <w:rsid w:val="001719DC"/>
    <w:rsid w:val="00177A76"/>
    <w:rsid w:val="001B47DA"/>
    <w:rsid w:val="001F5E7C"/>
    <w:rsid w:val="00200E89"/>
    <w:rsid w:val="0022452B"/>
    <w:rsid w:val="0029742E"/>
    <w:rsid w:val="002B34F1"/>
    <w:rsid w:val="002C3F4E"/>
    <w:rsid w:val="002C52F9"/>
    <w:rsid w:val="002E3AC7"/>
    <w:rsid w:val="00316FFE"/>
    <w:rsid w:val="00317669"/>
    <w:rsid w:val="00342B67"/>
    <w:rsid w:val="00356BC6"/>
    <w:rsid w:val="003805FE"/>
    <w:rsid w:val="003A42AD"/>
    <w:rsid w:val="003A6D48"/>
    <w:rsid w:val="004114FC"/>
    <w:rsid w:val="00414D2D"/>
    <w:rsid w:val="0042181D"/>
    <w:rsid w:val="0045564A"/>
    <w:rsid w:val="00463420"/>
    <w:rsid w:val="00463DC4"/>
    <w:rsid w:val="00464A86"/>
    <w:rsid w:val="005421B8"/>
    <w:rsid w:val="0055670F"/>
    <w:rsid w:val="00565BA2"/>
    <w:rsid w:val="0058106E"/>
    <w:rsid w:val="0059402F"/>
    <w:rsid w:val="005D522A"/>
    <w:rsid w:val="005F24DF"/>
    <w:rsid w:val="00601D7C"/>
    <w:rsid w:val="006114FA"/>
    <w:rsid w:val="00622DBE"/>
    <w:rsid w:val="006360CB"/>
    <w:rsid w:val="00662E04"/>
    <w:rsid w:val="00672859"/>
    <w:rsid w:val="006929E3"/>
    <w:rsid w:val="006A66CF"/>
    <w:rsid w:val="006F3D5A"/>
    <w:rsid w:val="006F6B1C"/>
    <w:rsid w:val="00701DED"/>
    <w:rsid w:val="00712EE5"/>
    <w:rsid w:val="00713630"/>
    <w:rsid w:val="00713E6B"/>
    <w:rsid w:val="00743820"/>
    <w:rsid w:val="00782DC8"/>
    <w:rsid w:val="00793AC1"/>
    <w:rsid w:val="00794CEB"/>
    <w:rsid w:val="007B6763"/>
    <w:rsid w:val="007D3B46"/>
    <w:rsid w:val="00804062"/>
    <w:rsid w:val="00832ACF"/>
    <w:rsid w:val="00866286"/>
    <w:rsid w:val="008B6E4A"/>
    <w:rsid w:val="008C2010"/>
    <w:rsid w:val="008C588D"/>
    <w:rsid w:val="008C74D2"/>
    <w:rsid w:val="008F7005"/>
    <w:rsid w:val="00912559"/>
    <w:rsid w:val="00925744"/>
    <w:rsid w:val="00933E80"/>
    <w:rsid w:val="009438BC"/>
    <w:rsid w:val="00976B72"/>
    <w:rsid w:val="009A5994"/>
    <w:rsid w:val="009B6EE0"/>
    <w:rsid w:val="00A16978"/>
    <w:rsid w:val="00A26500"/>
    <w:rsid w:val="00A31AFF"/>
    <w:rsid w:val="00A6008B"/>
    <w:rsid w:val="00A627FD"/>
    <w:rsid w:val="00AA6C30"/>
    <w:rsid w:val="00AA7B9C"/>
    <w:rsid w:val="00AC4CF4"/>
    <w:rsid w:val="00AD48DD"/>
    <w:rsid w:val="00AD5804"/>
    <w:rsid w:val="00B24CA8"/>
    <w:rsid w:val="00B37B46"/>
    <w:rsid w:val="00B460DB"/>
    <w:rsid w:val="00B7664F"/>
    <w:rsid w:val="00B8482B"/>
    <w:rsid w:val="00B93E58"/>
    <w:rsid w:val="00BA2169"/>
    <w:rsid w:val="00BD0ACC"/>
    <w:rsid w:val="00C41E47"/>
    <w:rsid w:val="00D042DC"/>
    <w:rsid w:val="00D07711"/>
    <w:rsid w:val="00D8328C"/>
    <w:rsid w:val="00DC5C57"/>
    <w:rsid w:val="00E00E7D"/>
    <w:rsid w:val="00E13792"/>
    <w:rsid w:val="00E179AB"/>
    <w:rsid w:val="00E2260A"/>
    <w:rsid w:val="00E31844"/>
    <w:rsid w:val="00E4646D"/>
    <w:rsid w:val="00E536BE"/>
    <w:rsid w:val="00E87AD3"/>
    <w:rsid w:val="00EA236F"/>
    <w:rsid w:val="00EB543F"/>
    <w:rsid w:val="00F07188"/>
    <w:rsid w:val="00F20013"/>
    <w:rsid w:val="00F20084"/>
    <w:rsid w:val="00F4076E"/>
    <w:rsid w:val="00F45D65"/>
    <w:rsid w:val="00F52908"/>
    <w:rsid w:val="00F83705"/>
    <w:rsid w:val="00FD30C6"/>
    <w:rsid w:val="060E37F4"/>
    <w:rsid w:val="2B857E38"/>
    <w:rsid w:val="307B045A"/>
    <w:rsid w:val="33086976"/>
    <w:rsid w:val="333C7967"/>
    <w:rsid w:val="35D53C60"/>
    <w:rsid w:val="5EF3418D"/>
    <w:rsid w:val="67C81713"/>
    <w:rsid w:val="6DEF76FB"/>
    <w:rsid w:val="70304418"/>
    <w:rsid w:val="76A648B0"/>
    <w:rsid w:val="76B521AB"/>
    <w:rsid w:val="7C56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="Times New Roman" w:hAnsi="Times New Roman" w:eastAsia="仿宋_GB2312" w:cs="Times New Roman"/>
      <w:kern w:val="2"/>
      <w:sz w:val="28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styleId="6">
    <w:name w:val="List Paragraph"/>
    <w:basedOn w:val="1"/>
    <w:qFormat/>
    <w:uiPriority w:val="0"/>
    <w:pPr>
      <w:spacing w:line="240" w:lineRule="auto"/>
      <w:ind w:firstLine="420" w:firstLineChars="200"/>
    </w:pPr>
    <w:rPr>
      <w:rFonts w:ascii="Calibri" w:hAnsi="Calibri" w:eastAsia="宋体"/>
      <w:sz w:val="21"/>
      <w:szCs w:val="22"/>
    </w:rPr>
  </w:style>
  <w:style w:type="character" w:customStyle="1" w:styleId="7">
    <w:name w:val="页眉 Char"/>
    <w:basedOn w:val="5"/>
    <w:link w:val="3"/>
    <w:qFormat/>
    <w:uiPriority w:val="99"/>
    <w:rPr>
      <w:rFonts w:ascii="Times New Roman" w:hAnsi="Times New Roman" w:eastAsia="仿宋_GB2312" w:cs="Times New Roman"/>
      <w:sz w:val="18"/>
      <w:szCs w:val="18"/>
    </w:rPr>
  </w:style>
  <w:style w:type="character" w:customStyle="1" w:styleId="8">
    <w:name w:val="页脚 Char"/>
    <w:basedOn w:val="5"/>
    <w:link w:val="2"/>
    <w:uiPriority w:val="99"/>
    <w:rPr>
      <w:rFonts w:ascii="Times New Roman" w:hAnsi="Times New Roman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2</Pages>
  <Words>234</Words>
  <Characters>1334</Characters>
  <Lines>11</Lines>
  <Paragraphs>3</Paragraphs>
  <TotalTime>20</TotalTime>
  <ScaleCrop>false</ScaleCrop>
  <LinksUpToDate>false</LinksUpToDate>
  <CharactersWithSpaces>1565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2016-10-31T05:18:00Z</dcterms:created>
  <dc:creator>章晓燕</dc:creator>
  <cp:lastModifiedBy>卟哩</cp:lastModifiedBy>
  <dcterms:modified xsi:type="dcterms:W3CDTF">2020-11-17T12:57:36Z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