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线 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3pt;margin-top:20.8pt;height:0pt;width:90pt;z-index:251660288;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pVjBrVAAAACQEAAA8AAAAAAAAAAQAgAAAAIgAAAGRycy9k&#10;b3ducmV2LnhtbFBLAQIUABQAAAAIAIdO4kCX9IxDzAEAAI0DAAAOAAAAAAAAAAEAIAAAACQBAABk&#10;cnMvZTJvRG9jLnhtbFBLBQYAAAAABgAGAFkBAABiBQAAAAA=&#10;">
                <v:fill on="f" focussize="0,0"/>
                <v:stroke color="#000000" joinstyle="round"/>
                <v:imagedata o:title=""/>
                <o:lock v:ext="edit" aspectratio="f"/>
              </v:line>
            </w:pict>
          </mc:Fallback>
        </mc:AlternateContent>
      </w:r>
      <w:r>
        <w:rPr>
          <w:rFonts w:hint="eastAsia" w:ascii="仿宋_GB2312" w:hAnsi="华文中宋"/>
          <w:bCs/>
          <w:sz w:val="24"/>
        </w:rPr>
        <w:t>填表人：</w:t>
      </w:r>
      <w:r>
        <w:rPr>
          <w:rFonts w:hint="eastAsia" w:ascii="仿宋_GB2312" w:hAnsi="华文中宋"/>
          <w:bCs/>
          <w:sz w:val="24"/>
          <w:lang w:eastAsia="zh-CN"/>
        </w:rPr>
        <w:t>李松</w:t>
      </w:r>
      <w:r>
        <w:rPr>
          <w:rFonts w:hint="eastAsia" w:ascii="仿宋_GB2312" w:hAnsi="华文中宋"/>
          <w:bCs/>
          <w:sz w:val="24"/>
        </w:rPr>
        <w:t xml:space="preserve">                                      填表日期：</w:t>
      </w:r>
      <w:r>
        <w:rPr>
          <w:rFonts w:hint="eastAsia" w:ascii="仿宋_GB2312" w:hAnsi="华文中宋"/>
          <w:bCs/>
          <w:sz w:val="24"/>
          <w:lang w:val="en-US" w:eastAsia="zh-CN"/>
        </w:rPr>
        <w:t>2020</w:t>
      </w:r>
      <w:r>
        <w:rPr>
          <w:rFonts w:hint="eastAsia" w:ascii="仿宋_GB2312" w:hAnsi="华文中宋"/>
          <w:bCs/>
          <w:sz w:val="24"/>
        </w:rPr>
        <w:t xml:space="preserve"> 年 </w:t>
      </w:r>
      <w:r>
        <w:rPr>
          <w:rFonts w:hint="eastAsia" w:ascii="仿宋_GB2312" w:hAnsi="华文中宋"/>
          <w:bCs/>
          <w:sz w:val="24"/>
          <w:lang w:val="en-US" w:eastAsia="zh-CN"/>
        </w:rPr>
        <w:t>11</w:t>
      </w:r>
      <w:r>
        <w:rPr>
          <w:rFonts w:hint="eastAsia" w:ascii="仿宋_GB2312" w:hAnsi="华文中宋"/>
          <w:bCs/>
          <w:sz w:val="24"/>
        </w:rPr>
        <w:t xml:space="preserve"> 月 </w:t>
      </w:r>
      <w:r>
        <w:rPr>
          <w:rFonts w:hint="eastAsia" w:ascii="仿宋_GB2312" w:hAnsi="华文中宋"/>
          <w:bCs/>
          <w:sz w:val="24"/>
          <w:lang w:val="en-US" w:eastAsia="zh-CN"/>
        </w:rPr>
        <w:t>1</w:t>
      </w:r>
      <w:r>
        <w:rPr>
          <w:rFonts w:hint="eastAsia" w:ascii="仿宋_GB2312" w:hAnsi="华文中宋"/>
          <w:bCs/>
          <w:sz w:val="24"/>
        </w:rPr>
        <w:t xml:space="preserve"> 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Arial" w:hAnsi="Arial" w:eastAsia="宋体" w:cs="Arial"/>
                <w:i w:val="0"/>
                <w:caps w:val="0"/>
                <w:color w:val="4F4F4F"/>
                <w:spacing w:val="0"/>
                <w:sz w:val="18"/>
                <w:szCs w:val="18"/>
                <w:shd w:val="clear" w:fill="FFFFFF"/>
              </w:rPr>
              <w:t>室内甲醛智能变色响应与自降解一体化在木材表面的形成方法和机理研究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hint="eastAsia" w:ascii="宋体" w:hAnsi="宋体" w:eastAsia="宋体"/>
                <w:sz w:val="21"/>
                <w:szCs w:val="21"/>
                <w:lang w:eastAsia="zh-CN"/>
              </w:rPr>
            </w:pPr>
            <w:r>
              <w:rPr>
                <w:rFonts w:hint="eastAsia" w:ascii="Arial" w:hAnsi="Arial" w:eastAsia="宋体" w:cs="Arial"/>
                <w:i w:val="0"/>
                <w:caps w:val="0"/>
                <w:color w:val="4F4F4F"/>
                <w:spacing w:val="0"/>
                <w:sz w:val="18"/>
                <w:szCs w:val="18"/>
                <w:shd w:val="clear" w:fill="FFFFFF"/>
              </w:rPr>
              <w:t>浙江省自然科学基金委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2016.01.01</w:t>
            </w:r>
            <w:r>
              <w:rPr>
                <w:rFonts w:hint="eastAsia" w:ascii="宋体" w:hAnsi="宋体" w:eastAsia="宋体"/>
                <w:sz w:val="21"/>
                <w:szCs w:val="21"/>
              </w:rPr>
              <w:t>至</w:t>
            </w:r>
            <w:r>
              <w:rPr>
                <w:rFonts w:hint="eastAsia" w:ascii="宋体" w:hAnsi="宋体" w:eastAsia="宋体"/>
                <w:sz w:val="21"/>
                <w:szCs w:val="21"/>
                <w:lang w:val="en-US" w:eastAsia="zh-CN"/>
              </w:rPr>
              <w:t>2018.12.30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李松</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eastAsia="zh-CN"/>
              </w:rPr>
            </w:pPr>
            <w:r>
              <w:rPr>
                <w:rFonts w:hint="eastAsia" w:ascii="宋体" w:hAnsi="宋体" w:eastAsia="宋体"/>
                <w:sz w:val="21"/>
                <w:szCs w:val="21"/>
                <w:lang w:eastAsia="zh-CN"/>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eastAsia="zh-CN"/>
              </w:rPr>
            </w:pPr>
            <w:r>
              <w:rPr>
                <w:rFonts w:hint="eastAsia" w:ascii="宋体" w:hAnsi="宋体" w:eastAsia="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eastAsia="zh-CN"/>
                    </w:rPr>
                    <w:t>项目负责人</w:t>
                  </w:r>
                </w:p>
              </w:tc>
            </w:tr>
          </w:tbl>
          <w:p>
            <w:pPr>
              <w:spacing w:line="240" w:lineRule="exact"/>
              <w:jc w:val="both"/>
              <w:rPr>
                <w:rFonts w:hint="eastAsia"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金春德</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eastAsia="zh-CN"/>
              </w:rPr>
            </w:pPr>
            <w:r>
              <w:rPr>
                <w:rFonts w:hint="eastAsia" w:ascii="宋体" w:hAnsi="宋体" w:eastAsia="宋体"/>
                <w:sz w:val="21"/>
                <w:szCs w:val="21"/>
                <w:lang w:eastAsia="zh-CN"/>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只能变色响应与自降解木材形成机制分析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孙庆丰</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lang w:eastAsia="zh-CN"/>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eastAsia="zh-CN"/>
              </w:rPr>
              <w:t>三元体纳米材料与木材表面简界面解析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姚秋芳</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eastAsia="zh-CN"/>
              </w:rPr>
            </w:pP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甲醛智能变</w:t>
            </w:r>
            <w:bookmarkStart w:id="0" w:name="_GoBack"/>
            <w:bookmarkEnd w:id="0"/>
            <w:r>
              <w:rPr>
                <w:rFonts w:hint="eastAsia" w:ascii="宋体" w:hAnsi="宋体" w:eastAsia="宋体"/>
                <w:sz w:val="21"/>
                <w:szCs w:val="21"/>
                <w:lang w:eastAsia="zh-CN"/>
              </w:rPr>
              <w:t>色响应木材形成机制分析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rPr>
              <w:t>范必涛</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光降解甲醛性能及机理解析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10</w:t>
            </w:r>
            <w:r>
              <w:rPr>
                <w:rFonts w:hint="eastAsia" w:ascii="宋体" w:hAnsi="宋体" w:eastAsia="宋体"/>
                <w:sz w:val="21"/>
                <w:szCs w:val="21"/>
              </w:rPr>
              <w:t xml:space="preserve">  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0</w:t>
            </w: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1.2</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2.8</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1.7</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1.2</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1.1</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10</w:t>
            </w:r>
            <w:r>
              <w:rPr>
                <w:rFonts w:hint="eastAsia" w:ascii="宋体" w:hAnsi="宋体" w:eastAsia="宋体"/>
                <w:sz w:val="21"/>
                <w:szCs w:val="21"/>
              </w:rPr>
              <w:t xml:space="preserve">  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15" w:firstLineChars="150"/>
              <w:jc w:val="center"/>
              <w:rPr>
                <w:rFonts w:ascii="宋体" w:hAnsi="宋体" w:eastAsia="宋体"/>
                <w:sz w:val="21"/>
                <w:szCs w:val="21"/>
              </w:rPr>
            </w:pPr>
            <w:r>
              <w:rPr>
                <w:rFonts w:hint="eastAsia" w:ascii="宋体" w:hAnsi="宋体" w:eastAsia="宋体"/>
                <w:sz w:val="21"/>
                <w:szCs w:val="21"/>
                <w:lang w:val="en-US" w:eastAsia="zh-CN"/>
              </w:rPr>
              <w:t>9.409822</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0.65405</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2.827</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1.6676</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1.1975</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1.963661</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lang w:val="en-US" w:eastAsia="zh-CN"/>
              </w:rPr>
              <w:t>0.6</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lang w:val="en-US" w:eastAsia="zh-CN"/>
              </w:rPr>
              <w:t>0.5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sz w:val="21"/>
                <w:szCs w:val="21"/>
                <w:lang w:eastAsia="zh-CN"/>
              </w:rPr>
            </w:pPr>
            <w:r>
              <w:rPr>
                <w:rFonts w:hint="eastAsia" w:ascii="宋体" w:hAnsi="宋体" w:eastAsia="宋体"/>
                <w:sz w:val="21"/>
                <w:szCs w:val="21"/>
                <w:lang w:eastAsia="zh-CN"/>
              </w:rPr>
              <w:t>论文，专利，奖项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2019.4.25</w:t>
            </w: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浙江省自然科学基金委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同意结题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SCI论文，专利，梁希奖</w:t>
            </w: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21EB4877"/>
    <w:rsid w:val="2B857E38"/>
    <w:rsid w:val="307B045A"/>
    <w:rsid w:val="32C25BEB"/>
    <w:rsid w:val="33086976"/>
    <w:rsid w:val="333C7967"/>
    <w:rsid w:val="35D53C60"/>
    <w:rsid w:val="578779C8"/>
    <w:rsid w:val="5EF3418D"/>
    <w:rsid w:val="67C81713"/>
    <w:rsid w:val="6D3A0968"/>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字符"/>
    <w:basedOn w:val="5"/>
    <w:link w:val="3"/>
    <w:semiHidden/>
    <w:qFormat/>
    <w:uiPriority w:val="99"/>
    <w:rPr>
      <w:rFonts w:ascii="Times New Roman" w:hAnsi="Times New Roman" w:eastAsia="仿宋_GB2312" w:cs="Times New Roman"/>
      <w:sz w:val="18"/>
      <w:szCs w:val="18"/>
    </w:rPr>
  </w:style>
  <w:style w:type="character" w:customStyle="1" w:styleId="8">
    <w:name w:val="页脚 字符"/>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203</Words>
  <Characters>1161</Characters>
  <Lines>9</Lines>
  <Paragraphs>2</Paragraphs>
  <TotalTime>17</TotalTime>
  <ScaleCrop>false</ScaleCrop>
  <LinksUpToDate>false</LinksUpToDate>
  <CharactersWithSpaces>1362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浙林松鼠</cp:lastModifiedBy>
  <dcterms:modified xsi:type="dcterms:W3CDTF">2020-11-01T07:22:28Z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