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264160</wp:posOffset>
                </wp:positionV>
                <wp:extent cx="1143000" cy="0"/>
                <wp:effectExtent l="5715" t="5080" r="13335" b="13970"/>
                <wp:wrapNone/>
                <wp:docPr id="1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margin-left:63pt;margin-top:20.8pt;height:0pt;width:90pt;z-index:251660288;mso-width-relative:page;mso-height-relative:page;" filled="f" stroked="t" coordsize="21600,21600" o:gfxdata="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AKVYwa1QAAAAkB&#10;AAAPAAAAAAAAAAEAIAAAACIAAABkcnMvZG93bnJldi54bWxQSwECFAAUAAAACACHTuJAjg2bEawB&#10;AABRAwAADgAAAAAAAAABACAAAAAkAQAAZHJzL2Uyb0RvYy54bWxQSwUGAAAAAAYABgBZAQAAQg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华文中宋"/>
          <w:bCs/>
          <w:sz w:val="24"/>
        </w:rPr>
        <w:t xml:space="preserve">填表人：     陈绵绵                              填表日期： </w:t>
      </w:r>
      <w:r>
        <w:rPr>
          <w:rFonts w:ascii="仿宋_GB2312" w:hAnsi="华文中宋"/>
          <w:bCs/>
          <w:sz w:val="24"/>
        </w:rPr>
        <w:t>2020</w:t>
      </w:r>
      <w:r>
        <w:rPr>
          <w:rFonts w:hint="eastAsia" w:ascii="仿宋_GB2312" w:hAnsi="华文中宋"/>
          <w:bCs/>
          <w:sz w:val="24"/>
        </w:rPr>
        <w:t>年</w:t>
      </w:r>
      <w:r>
        <w:rPr>
          <w:rFonts w:ascii="仿宋_GB2312" w:hAnsi="华文中宋"/>
          <w:bCs/>
          <w:sz w:val="24"/>
        </w:rPr>
        <w:t>10</w:t>
      </w:r>
      <w:r>
        <w:rPr>
          <w:rFonts w:hint="eastAsia" w:ascii="仿宋_GB2312" w:hAnsi="华文中宋"/>
          <w:bCs/>
          <w:sz w:val="24"/>
        </w:rPr>
        <w:t>月</w:t>
      </w:r>
      <w:r>
        <w:rPr>
          <w:rFonts w:ascii="仿宋_GB2312" w:hAnsi="华文中宋"/>
          <w:bCs/>
          <w:sz w:val="24"/>
        </w:rPr>
        <w:t>26</w:t>
      </w:r>
      <w:r>
        <w:rPr>
          <w:rFonts w:hint="eastAsia" w:ascii="仿宋_GB2312" w:hAnsi="华文中宋"/>
          <w:bCs/>
          <w:sz w:val="24"/>
        </w:rPr>
        <w:t>日</w:t>
      </w:r>
    </w:p>
    <w:tbl>
      <w:tblPr>
        <w:tblStyle w:val="4"/>
        <w:tblW w:w="97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1"/>
        <w:gridCol w:w="1884"/>
        <w:gridCol w:w="976"/>
        <w:gridCol w:w="6"/>
        <w:gridCol w:w="924"/>
        <w:gridCol w:w="123"/>
        <w:gridCol w:w="147"/>
        <w:gridCol w:w="1519"/>
        <w:gridCol w:w="74"/>
        <w:gridCol w:w="1284"/>
        <w:gridCol w:w="1233"/>
        <w:gridCol w:w="1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52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噬菌体侵染在巨噬细胞迁移中的作用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8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2018年5月至2020年5月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8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陈绵绵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项目的统筹安排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叶承金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激光共聚焦观察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张恩鲤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研究生</w:t>
            </w:r>
          </w:p>
        </w:tc>
        <w:tc>
          <w:tcPr>
            <w:tcW w:w="2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流式细胞分选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王宇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研究生</w:t>
            </w:r>
          </w:p>
        </w:tc>
        <w:tc>
          <w:tcPr>
            <w:tcW w:w="2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噬菌体纯化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郭月萍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研究生</w:t>
            </w:r>
          </w:p>
        </w:tc>
        <w:tc>
          <w:tcPr>
            <w:tcW w:w="2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细胞培养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阮益娜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研究生</w:t>
            </w:r>
          </w:p>
        </w:tc>
        <w:tc>
          <w:tcPr>
            <w:tcW w:w="2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动物模型构建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5万元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1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.9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6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1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5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1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.3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1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1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1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9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1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发表中文核心期刊一篇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8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0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.7675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.36988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2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0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.83985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2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0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2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0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2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0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0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0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" w:hRule="atLeast"/>
          <w:jc w:val="center"/>
        </w:trPr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6" w:hRule="atLeast"/>
          <w:jc w:val="center"/>
        </w:trPr>
        <w:tc>
          <w:tcPr>
            <w:tcW w:w="52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1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59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6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6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1" w:hRule="atLeast"/>
          <w:jc w:val="center"/>
        </w:trPr>
        <w:tc>
          <w:tcPr>
            <w:tcW w:w="52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36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hint="eastAsia" w:ascii="仿宋_GB2312" w:eastAsia="仿宋_GB2312"/>
          <w:sz w:val="24"/>
          <w:lang w:eastAsia="zh-CN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Microsoft YaHei UI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B92"/>
    <w:rsid w:val="00147C15"/>
    <w:rsid w:val="001719DC"/>
    <w:rsid w:val="00177A76"/>
    <w:rsid w:val="001B47DA"/>
    <w:rsid w:val="001F5E7C"/>
    <w:rsid w:val="00200E89"/>
    <w:rsid w:val="0022452B"/>
    <w:rsid w:val="00270876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4337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C7790"/>
    <w:rsid w:val="00BD0ACC"/>
    <w:rsid w:val="00C41E47"/>
    <w:rsid w:val="00D07711"/>
    <w:rsid w:val="00D8328C"/>
    <w:rsid w:val="00DA4495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D30C6"/>
    <w:rsid w:val="0CA56F4B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5"/>
    <w:link w:val="2"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3</Pages>
  <Words>233</Words>
  <Characters>1332</Characters>
  <Lines>11</Lines>
  <Paragraphs>3</Paragraphs>
  <TotalTime>36</TotalTime>
  <ScaleCrop>false</ScaleCrop>
  <LinksUpToDate>false</LinksUpToDate>
  <CharactersWithSpaces>1562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2020-10-26T07:56:00Z</dcterms:created>
  <dc:creator>章晓燕</dc:creator>
  <cp:lastModifiedBy>Cherry</cp:lastModifiedBy>
  <dcterms:modified xsi:type="dcterms:W3CDTF">2020-11-09T00:31:27Z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