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吴强                                填表日期：2020 年 10 月 26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木质复合材料胶合界面的微观力学性能表征及破坏机理研究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2019.1至2022.12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W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ang siqun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美国田纳西大学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项目指导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纳米压痕测试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张晓春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2"/>
                <w:szCs w:val="22"/>
              </w:rPr>
              <w:t>木质胶合材料制备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郑铭焕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hint="eastAsia" w:asci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eastAsia="宋体" w:cs="宋体"/>
                <w:kern w:val="0"/>
                <w:sz w:val="20"/>
                <w:szCs w:val="20"/>
              </w:rPr>
              <w:t>FIB样品制备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60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48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12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发表相关论文一篇，授权专利1件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2.36万元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1.45万元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438D0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41F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35B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4A35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4B45"/>
    <w:rsid w:val="00B24CA8"/>
    <w:rsid w:val="00B460DB"/>
    <w:rsid w:val="00B7664F"/>
    <w:rsid w:val="00B8482B"/>
    <w:rsid w:val="00B93E58"/>
    <w:rsid w:val="00BA2169"/>
    <w:rsid w:val="00BD0ACC"/>
    <w:rsid w:val="00C41E47"/>
    <w:rsid w:val="00D05F3F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49264CF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233</Words>
  <Characters>1332</Characters>
  <Lines>11</Lines>
  <Paragraphs>3</Paragraphs>
  <TotalTime>25</TotalTime>
  <ScaleCrop>false</ScaleCrop>
  <LinksUpToDate>false</LinksUpToDate>
  <CharactersWithSpaces>1562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2020-11-18T14:22:57Z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