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6D" w:rsidRDefault="007E1E66">
      <w:pPr>
        <w:spacing w:line="520" w:lineRule="exact"/>
        <w:jc w:val="center"/>
        <w:rPr>
          <w:rFonts w:hint="default"/>
          <w:sz w:val="36"/>
          <w:szCs w:val="36"/>
          <w:lang w:val="zh-TW" w:eastAsia="zh-TW"/>
        </w:rPr>
      </w:pPr>
      <w:bookmarkStart w:id="0" w:name="_GoBack"/>
      <w:bookmarkEnd w:id="0"/>
      <w:r>
        <w:rPr>
          <w:sz w:val="36"/>
          <w:szCs w:val="36"/>
          <w:lang w:val="zh-TW" w:eastAsia="zh-TW"/>
        </w:rPr>
        <w:t>浙江省高校科研经费使用信息公开一览表</w: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804862</wp:posOffset>
                </wp:positionH>
                <wp:positionV relativeFrom="line">
                  <wp:posOffset>589597</wp:posOffset>
                </wp:positionV>
                <wp:extent cx="1143001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left:0;text-align:lef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" from="63.35pt,46.4pt" to="153.3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">
                <w10:wrap anchorx="margin" anchory="line"/>
              </v:line>
            </w:pict>
          </mc:Fallback>
        </mc:AlternateContent>
      </w:r>
    </w:p>
    <w:p w:rsidR="004E2A6D" w:rsidRDefault="007E1E66">
      <w:pPr>
        <w:spacing w:line="520" w:lineRule="exact"/>
        <w:jc w:val="center"/>
        <w:rPr>
          <w:rFonts w:ascii="仿宋_GB2312" w:eastAsia="仿宋_GB2312" w:hAnsi="仿宋_GB2312" w:cs="仿宋_GB2312" w:hint="default"/>
          <w:sz w:val="24"/>
          <w:szCs w:val="24"/>
          <w:lang w:eastAsia="zh-TW"/>
        </w:rPr>
      </w:pP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填表人：</w:t>
      </w:r>
      <w:r w:rsidR="002C646D">
        <w:rPr>
          <w:rFonts w:ascii="仿宋_GB2312" w:eastAsiaTheme="minorEastAsia" w:hAnsi="仿宋_GB2312" w:cs="仿宋_GB2312"/>
          <w:sz w:val="24"/>
          <w:szCs w:val="24"/>
          <w:lang w:val="zh-TW" w:eastAsia="zh-TW"/>
        </w:rPr>
        <w:t>徐蕾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 xml:space="preserve">                                       填表日期： </w:t>
      </w:r>
      <w:r w:rsidR="002C646D">
        <w:rPr>
          <w:rFonts w:ascii="仿宋_GB2312" w:eastAsiaTheme="minorEastAsia" w:hAnsi="仿宋_GB2312" w:cs="仿宋_GB2312"/>
          <w:sz w:val="24"/>
          <w:szCs w:val="24"/>
          <w:lang w:val="zh-TW" w:eastAsia="zh-TW"/>
        </w:rPr>
        <w:t>2020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 xml:space="preserve">年 </w:t>
      </w:r>
      <w:r w:rsidR="002C646D">
        <w:rPr>
          <w:rFonts w:ascii="仿宋_GB2312" w:eastAsiaTheme="minorEastAsia" w:hAnsi="仿宋_GB2312" w:cs="仿宋_GB2312"/>
          <w:sz w:val="24"/>
          <w:szCs w:val="24"/>
          <w:lang w:val="zh-TW" w:eastAsia="zh-TW"/>
        </w:rPr>
        <w:t>11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 xml:space="preserve"> 月 </w:t>
      </w:r>
      <w:r w:rsidR="002C646D">
        <w:rPr>
          <w:rFonts w:ascii="仿宋_GB2312" w:eastAsiaTheme="minorEastAsia" w:hAnsi="仿宋_GB2312" w:cs="仿宋_GB2312"/>
          <w:sz w:val="24"/>
          <w:szCs w:val="24"/>
          <w:lang w:val="zh-TW" w:eastAsia="zh-TW"/>
        </w:rPr>
        <w:t>4</w:t>
      </w:r>
      <w:r>
        <w:rPr>
          <w:rFonts w:ascii="仿宋_GB2312" w:eastAsia="仿宋_GB2312" w:hAnsi="仿宋_GB2312" w:cs="仿宋_GB2312"/>
          <w:sz w:val="24"/>
          <w:szCs w:val="24"/>
          <w:lang w:val="zh-TW" w:eastAsia="zh-TW"/>
        </w:rPr>
        <w:t xml:space="preserve"> 日</w:t>
      </w:r>
    </w:p>
    <w:tbl>
      <w:tblPr>
        <w:tblStyle w:val="TableNormal"/>
        <w:tblW w:w="9632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4"/>
        <w:gridCol w:w="1453"/>
        <w:gridCol w:w="1365"/>
        <w:gridCol w:w="880"/>
        <w:gridCol w:w="156"/>
        <w:gridCol w:w="157"/>
        <w:gridCol w:w="1413"/>
        <w:gridCol w:w="157"/>
        <w:gridCol w:w="1263"/>
        <w:gridCol w:w="1214"/>
        <w:gridCol w:w="1060"/>
      </w:tblGrid>
      <w:tr w:rsidR="004E2A6D">
        <w:trPr>
          <w:trHeight w:val="273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  <w:lang w:eastAsia="zh-TW"/>
              </w:rPr>
            </w:pPr>
          </w:p>
          <w:p w:rsidR="004E2A6D" w:rsidRDefault="007E1E66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立项</w:t>
            </w:r>
          </w:p>
          <w:p w:rsidR="004E2A6D" w:rsidRDefault="007E1E66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信息</w:t>
            </w:r>
          </w:p>
          <w:p w:rsidR="004E2A6D" w:rsidRDefault="004E2A6D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项目名称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widowControl/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美术鉴赏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立项部门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浙江农林大学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实施期限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2019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至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2020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协作单位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项目负责人及课题组成员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姓名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left="4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职称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工作单位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承担任务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proofErr w:type="gramStart"/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徐蕾</w:t>
            </w:r>
            <w:proofErr w:type="gramEnd"/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left="4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讲师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left="4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浙江农林大学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主持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邢延岭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left="4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讲师</w:t>
            </w: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left="42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浙江农林大学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收集资料</w:t>
            </w:r>
          </w:p>
        </w:tc>
      </w:tr>
      <w:tr w:rsidR="004E2A6D">
        <w:trPr>
          <w:trHeight w:val="25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25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2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经费总额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  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 万元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其中</w:t>
            </w:r>
          </w:p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拨款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其他经费</w:t>
            </w:r>
          </w:p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来源及金额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              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经费预算</w:t>
            </w: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设备费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材料费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测试化验加工费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燃料动力费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差旅费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会议费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合作协作研究与交流费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劳务费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知识产权事务费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专家咨询费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间接经费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预算调剂说明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ascii="宋体" w:eastAsia="宋体" w:hAnsi="宋体" w:cs="宋体" w:hint="default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过程</w:t>
            </w:r>
          </w:p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信息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经费到位情况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已拨入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 万元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未拨入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 xml:space="preserve">      万元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实际经费使用总额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firstLine="315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ind w:firstLine="210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阶段性成果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预算支出情况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设备费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材料费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测试化验加工费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燃料动力费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差旅费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50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会议费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合作协作研究与交流费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50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劳务费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知识产权事务费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50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专家咨询费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外协费拨出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绩效费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管理费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万元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       </w:t>
            </w: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大额设备和材料名称和价格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结题验收信息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结余经费支出情况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default"/>
              </w:rPr>
            </w:pPr>
          </w:p>
        </w:tc>
      </w:tr>
      <w:tr w:rsidR="004E2A6D">
        <w:trPr>
          <w:trHeight w:val="51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获得的标志性成果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验收时间</w:t>
            </w: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验收组织单位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  <w:tr w:rsidR="004E2A6D">
        <w:trPr>
          <w:trHeight w:val="49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验收组成员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4E2A6D">
        <w:trPr>
          <w:trHeight w:val="490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结题验收意见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spacing w:line="240" w:lineRule="exact"/>
              <w:rPr>
                <w:rFonts w:hint="default"/>
              </w:rPr>
            </w:pPr>
          </w:p>
        </w:tc>
      </w:tr>
      <w:tr w:rsidR="004E2A6D">
        <w:trPr>
          <w:trHeight w:val="273"/>
          <w:jc w:val="center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A6D" w:rsidRDefault="004E2A6D">
            <w:pPr>
              <w:rPr>
                <w:rFonts w:hint="default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7E1E66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val="zh-TW" w:eastAsia="zh-TW"/>
              </w:rPr>
              <w:t>项目研究成果</w:t>
            </w:r>
          </w:p>
        </w:tc>
        <w:tc>
          <w:tcPr>
            <w:tcW w:w="76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2A6D" w:rsidRDefault="004E2A6D">
            <w:pPr>
              <w:rPr>
                <w:rFonts w:hint="default"/>
              </w:rPr>
            </w:pPr>
          </w:p>
        </w:tc>
      </w:tr>
    </w:tbl>
    <w:p w:rsidR="004E2A6D" w:rsidRDefault="004E2A6D">
      <w:pPr>
        <w:spacing w:line="240" w:lineRule="auto"/>
        <w:jc w:val="center"/>
        <w:rPr>
          <w:rFonts w:hint="default"/>
        </w:rPr>
      </w:pPr>
    </w:p>
    <w:sectPr w:rsidR="004E2A6D">
      <w:pgSz w:w="11900" w:h="16840"/>
      <w:pgMar w:top="1247" w:right="1134" w:bottom="1247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D6" w:rsidRDefault="00650BD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650BD6" w:rsidRDefault="00650BD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D6" w:rsidRDefault="00650BD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650BD6" w:rsidRDefault="00650BD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2A6D"/>
    <w:rsid w:val="002C646D"/>
    <w:rsid w:val="004E2A6D"/>
    <w:rsid w:val="00650BD6"/>
    <w:rsid w:val="007E1E66"/>
    <w:rsid w:val="00D8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600" w:lineRule="exact"/>
      <w:jc w:val="both"/>
    </w:pPr>
    <w:rPr>
      <w:rFonts w:ascii="Arial Unicode MS" w:eastAsia="Arial Unicode MS" w:hAnsi="Arial Unicode MS" w:cs="Arial Unicode MS" w:hint="eastAsia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D8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4FE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unhideWhenUsed/>
    <w:rsid w:val="00D84F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4FE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600" w:lineRule="exact"/>
      <w:jc w:val="both"/>
    </w:pPr>
    <w:rPr>
      <w:rFonts w:ascii="Arial Unicode MS" w:eastAsia="Arial Unicode MS" w:hAnsi="Arial Unicode MS" w:cs="Arial Unicode MS" w:hint="eastAsia"/>
      <w:color w:val="000000"/>
      <w:kern w:val="2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firstLine="42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Char"/>
    <w:uiPriority w:val="99"/>
    <w:unhideWhenUsed/>
    <w:rsid w:val="00D8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84FE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  <w:style w:type="paragraph" w:styleId="a7">
    <w:name w:val="footer"/>
    <w:basedOn w:val="a"/>
    <w:link w:val="Char0"/>
    <w:uiPriority w:val="99"/>
    <w:unhideWhenUsed/>
    <w:rsid w:val="00D84F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84FEE"/>
    <w:rPr>
      <w:rFonts w:ascii="Arial Unicode MS" w:eastAsia="Arial Unicode MS" w:hAnsi="Arial Unicode MS" w:cs="Arial Unicode MS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>HP Inc.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4</cp:revision>
  <dcterms:created xsi:type="dcterms:W3CDTF">2020-11-04T04:36:00Z</dcterms:created>
  <dcterms:modified xsi:type="dcterms:W3CDTF">2020-11-14T11:23:00Z</dcterms:modified>
</cp:coreProperties>
</file>