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B6E" w:rsidRDefault="00897873">
      <w:pPr>
        <w:spacing w:line="520" w:lineRule="exact"/>
        <w:jc w:val="center"/>
        <w:rPr>
          <w:rFonts w:ascii="方正小标宋简体" w:eastAsia="方正小标宋简体" w:hAnsi="华文中宋"/>
          <w:b/>
          <w:bCs/>
          <w:sz w:val="36"/>
          <w:szCs w:val="36"/>
        </w:rPr>
      </w:pPr>
      <w:r>
        <w:rPr>
          <w:rFonts w:ascii="方正小标宋简体" w:eastAsia="方正小标宋简体" w:hAnsi="华文中宋" w:hint="eastAsia"/>
          <w:b/>
          <w:bCs/>
          <w:sz w:val="36"/>
          <w:szCs w:val="36"/>
        </w:rPr>
        <w:t>浙江省高校科研经费使用信息公开一览表</w:t>
      </w:r>
    </w:p>
    <w:p w:rsidR="007B6B6E" w:rsidRDefault="00B3358E">
      <w:pPr>
        <w:spacing w:line="520" w:lineRule="exact"/>
        <w:jc w:val="center"/>
        <w:rPr>
          <w:rFonts w:ascii="仿宋_GB2312" w:hAnsi="华文中宋"/>
          <w:bCs/>
          <w:sz w:val="24"/>
        </w:rPr>
      </w:pPr>
      <w:r>
        <w:rPr>
          <w:rFonts w:ascii="仿宋_GB2312" w:hAnsi="华文中宋"/>
          <w:bCs/>
          <w:noProof/>
          <w:sz w:val="24"/>
        </w:rPr>
        <w:pict>
          <v:line id="直线 2" o:spid="_x0000_s1026" style="position:absolute;left:0;text-align:left;z-index:251660288;visibility:visible" from="63pt,20.8pt" to="153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"/>
        </w:pict>
      </w:r>
      <w:r w:rsidR="00897873">
        <w:rPr>
          <w:rFonts w:ascii="仿宋_GB2312" w:hAnsi="华文中宋" w:hint="eastAsia"/>
          <w:bCs/>
          <w:sz w:val="24"/>
        </w:rPr>
        <w:t>填表人：  朱臻填表日期：</w:t>
      </w:r>
      <w:r w:rsidR="00897873">
        <w:rPr>
          <w:rFonts w:ascii="仿宋_GB2312" w:hAnsi="华文中宋"/>
          <w:bCs/>
          <w:sz w:val="24"/>
        </w:rPr>
        <w:t>2020</w:t>
      </w:r>
      <w:r w:rsidR="00897873">
        <w:rPr>
          <w:rFonts w:ascii="仿宋_GB2312" w:hAnsi="华文中宋" w:hint="eastAsia"/>
          <w:bCs/>
          <w:sz w:val="24"/>
        </w:rPr>
        <w:t>年1</w:t>
      </w:r>
      <w:r w:rsidR="00897873">
        <w:rPr>
          <w:rFonts w:ascii="仿宋_GB2312" w:hAnsi="华文中宋"/>
          <w:bCs/>
          <w:sz w:val="24"/>
        </w:rPr>
        <w:t>0</w:t>
      </w:r>
      <w:r w:rsidR="00897873">
        <w:rPr>
          <w:rFonts w:ascii="仿宋_GB2312" w:hAnsi="华文中宋" w:hint="eastAsia"/>
          <w:bCs/>
          <w:sz w:val="24"/>
        </w:rPr>
        <w:t>月</w:t>
      </w:r>
      <w:r w:rsidR="00897873">
        <w:rPr>
          <w:rFonts w:ascii="仿宋_GB2312" w:hAnsi="华文中宋"/>
          <w:bCs/>
          <w:sz w:val="24"/>
        </w:rPr>
        <w:t>25</w:t>
      </w:r>
      <w:r w:rsidR="00897873">
        <w:rPr>
          <w:rFonts w:ascii="仿宋_GB2312" w:hAnsi="华文中宋" w:hint="eastAsia"/>
          <w:bCs/>
          <w:sz w:val="24"/>
        </w:rPr>
        <w:t>日</w:t>
      </w:r>
    </w:p>
    <w:tbl>
      <w:tblPr>
        <w:tblW w:w="982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525"/>
        <w:gridCol w:w="1484"/>
        <w:gridCol w:w="1395"/>
        <w:gridCol w:w="6"/>
        <w:gridCol w:w="930"/>
        <w:gridCol w:w="123"/>
        <w:gridCol w:w="148"/>
        <w:gridCol w:w="1529"/>
        <w:gridCol w:w="75"/>
        <w:gridCol w:w="1291"/>
        <w:gridCol w:w="1241"/>
        <w:gridCol w:w="1082"/>
      </w:tblGrid>
      <w:tr w:rsidR="007B6B6E">
        <w:trPr>
          <w:cantSplit/>
          <w:trHeight w:val="315"/>
          <w:jc w:val="center"/>
        </w:trPr>
        <w:tc>
          <w:tcPr>
            <w:tcW w:w="525" w:type="dxa"/>
            <w:vMerge w:val="restart"/>
            <w:tcBorders>
              <w:top w:val="single" w:sz="4" w:space="0" w:color="auto"/>
              <w:left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立项</w:t>
            </w:r>
          </w:p>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信息</w:t>
            </w:r>
          </w:p>
          <w:p w:rsidR="007B6B6E" w:rsidRDefault="007B6B6E">
            <w:pPr>
              <w:spacing w:line="240" w:lineRule="exact"/>
              <w:jc w:val="center"/>
              <w:rPr>
                <w:rFonts w:ascii="宋体" w:eastAsia="宋体" w:hAnsi="宋体"/>
                <w:sz w:val="21"/>
                <w:szCs w:val="21"/>
              </w:rPr>
            </w:pPr>
          </w:p>
          <w:p w:rsidR="007B6B6E" w:rsidRDefault="007B6B6E">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项目名称</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7B6B6E" w:rsidRDefault="00897873">
            <w:pPr>
              <w:widowControl/>
              <w:spacing w:line="240" w:lineRule="exact"/>
              <w:jc w:val="center"/>
              <w:rPr>
                <w:rFonts w:ascii="宋体" w:eastAsia="宋体" w:hAnsi="宋体"/>
                <w:sz w:val="21"/>
                <w:szCs w:val="21"/>
              </w:rPr>
            </w:pPr>
            <w:r>
              <w:rPr>
                <w:rFonts w:ascii="宋体" w:eastAsia="宋体" w:hAnsi="宋体" w:hint="eastAsia"/>
                <w:sz w:val="21"/>
                <w:szCs w:val="21"/>
              </w:rPr>
              <w:t>林权流转背景下南方集体林区不同规模农户营林效益与行为的异质性研究——基于非农就业与雇工劳动质量的视角</w:t>
            </w:r>
          </w:p>
        </w:tc>
      </w:tr>
      <w:tr w:rsidR="007B6B6E">
        <w:trPr>
          <w:cantSplit/>
          <w:trHeight w:val="285"/>
          <w:jc w:val="center"/>
        </w:trPr>
        <w:tc>
          <w:tcPr>
            <w:tcW w:w="525" w:type="dxa"/>
            <w:vMerge/>
            <w:tcBorders>
              <w:left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立项部门</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7B6B6E" w:rsidRDefault="00897873">
            <w:pPr>
              <w:tabs>
                <w:tab w:val="left" w:pos="5940"/>
              </w:tabs>
              <w:spacing w:line="240" w:lineRule="exact"/>
              <w:jc w:val="center"/>
              <w:rPr>
                <w:rFonts w:ascii="宋体" w:eastAsia="宋体" w:hAnsi="宋体"/>
                <w:sz w:val="21"/>
                <w:szCs w:val="21"/>
              </w:rPr>
            </w:pPr>
            <w:r>
              <w:rPr>
                <w:rFonts w:ascii="宋体" w:eastAsia="宋体" w:hAnsi="宋体" w:hint="eastAsia"/>
                <w:sz w:val="21"/>
                <w:szCs w:val="21"/>
              </w:rPr>
              <w:t>国家自然科学基金委</w:t>
            </w:r>
          </w:p>
        </w:tc>
      </w:tr>
      <w:tr w:rsidR="007B6B6E">
        <w:trPr>
          <w:cantSplit/>
          <w:trHeight w:val="333"/>
          <w:jc w:val="center"/>
        </w:trPr>
        <w:tc>
          <w:tcPr>
            <w:tcW w:w="525" w:type="dxa"/>
            <w:vMerge/>
            <w:tcBorders>
              <w:left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实施期限</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2018.01至2021.12</w:t>
            </w:r>
          </w:p>
        </w:tc>
      </w:tr>
      <w:tr w:rsidR="007B6B6E">
        <w:trPr>
          <w:cantSplit/>
          <w:trHeight w:val="333"/>
          <w:jc w:val="center"/>
        </w:trPr>
        <w:tc>
          <w:tcPr>
            <w:tcW w:w="525" w:type="dxa"/>
            <w:vMerge/>
            <w:tcBorders>
              <w:left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协作单位</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无</w:t>
            </w:r>
          </w:p>
        </w:tc>
      </w:tr>
      <w:tr w:rsidR="007B6B6E">
        <w:trPr>
          <w:cantSplit/>
          <w:trHeight w:val="275"/>
          <w:jc w:val="center"/>
        </w:trPr>
        <w:tc>
          <w:tcPr>
            <w:tcW w:w="525" w:type="dxa"/>
            <w:vMerge/>
            <w:tcBorders>
              <w:left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项目负责人及课题组成员</w:t>
            </w:r>
          </w:p>
        </w:tc>
        <w:tc>
          <w:tcPr>
            <w:tcW w:w="1395"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姓名</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ind w:left="42"/>
              <w:jc w:val="center"/>
              <w:rPr>
                <w:rFonts w:ascii="宋体" w:eastAsia="宋体" w:hAnsi="宋体"/>
                <w:sz w:val="21"/>
                <w:szCs w:val="21"/>
              </w:rPr>
            </w:pPr>
            <w:r>
              <w:rPr>
                <w:rFonts w:ascii="宋体" w:eastAsia="宋体" w:hAnsi="宋体" w:hint="eastAsia"/>
                <w:sz w:val="21"/>
                <w:szCs w:val="21"/>
              </w:rPr>
              <w:t>职称</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工作单位</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承担任务</w:t>
            </w:r>
          </w:p>
        </w:tc>
      </w:tr>
      <w:tr w:rsidR="007B6B6E">
        <w:trPr>
          <w:cantSplit/>
          <w:trHeight w:val="279"/>
          <w:jc w:val="center"/>
        </w:trPr>
        <w:tc>
          <w:tcPr>
            <w:tcW w:w="525" w:type="dxa"/>
            <w:vMerge/>
            <w:tcBorders>
              <w:left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朱臻</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副教授</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浙江农林大学</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项目负责人</w:t>
            </w:r>
          </w:p>
        </w:tc>
      </w:tr>
      <w:tr w:rsidR="007B6B6E">
        <w:trPr>
          <w:cantSplit/>
          <w:trHeight w:val="283"/>
          <w:jc w:val="center"/>
        </w:trPr>
        <w:tc>
          <w:tcPr>
            <w:tcW w:w="525" w:type="dxa"/>
            <w:vMerge/>
            <w:tcBorders>
              <w:left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沈月琴</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教授</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浙江农林大学</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子课题负责人</w:t>
            </w:r>
          </w:p>
        </w:tc>
      </w:tr>
      <w:tr w:rsidR="007B6B6E">
        <w:trPr>
          <w:cantSplit/>
          <w:trHeight w:val="287"/>
          <w:jc w:val="center"/>
        </w:trPr>
        <w:tc>
          <w:tcPr>
            <w:tcW w:w="525" w:type="dxa"/>
            <w:vMerge/>
            <w:tcBorders>
              <w:left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余康</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教授</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浙江农林大学</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子课题负责人</w:t>
            </w:r>
          </w:p>
        </w:tc>
      </w:tr>
      <w:tr w:rsidR="007B6B6E">
        <w:trPr>
          <w:cantSplit/>
          <w:trHeight w:val="287"/>
          <w:jc w:val="center"/>
        </w:trPr>
        <w:tc>
          <w:tcPr>
            <w:tcW w:w="525" w:type="dxa"/>
            <w:vMerge/>
            <w:tcBorders>
              <w:left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周隽</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讲师</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浙江农林大学</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子课题负责人</w:t>
            </w:r>
          </w:p>
        </w:tc>
      </w:tr>
      <w:tr w:rsidR="007B6B6E">
        <w:trPr>
          <w:cantSplit/>
          <w:trHeight w:val="287"/>
          <w:jc w:val="center"/>
        </w:trPr>
        <w:tc>
          <w:tcPr>
            <w:tcW w:w="525" w:type="dxa"/>
            <w:vMerge/>
            <w:tcBorders>
              <w:left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黄晨鸣</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硕士生</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浙江农林大学</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数据分析</w:t>
            </w:r>
          </w:p>
        </w:tc>
      </w:tr>
      <w:tr w:rsidR="007B6B6E">
        <w:trPr>
          <w:cantSplit/>
          <w:trHeight w:val="287"/>
          <w:jc w:val="center"/>
        </w:trPr>
        <w:tc>
          <w:tcPr>
            <w:tcW w:w="525" w:type="dxa"/>
            <w:vMerge/>
            <w:tcBorders>
              <w:left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陈俊</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硕士生</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浙江农林大学</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数据收集与分析</w:t>
            </w:r>
          </w:p>
        </w:tc>
      </w:tr>
      <w:tr w:rsidR="007B6B6E">
        <w:trPr>
          <w:cantSplit/>
          <w:trHeight w:val="287"/>
          <w:jc w:val="center"/>
        </w:trPr>
        <w:tc>
          <w:tcPr>
            <w:tcW w:w="525" w:type="dxa"/>
            <w:vMerge/>
            <w:tcBorders>
              <w:left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1395"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赵思嘉</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硕士生</w:t>
            </w:r>
          </w:p>
        </w:tc>
        <w:tc>
          <w:tcPr>
            <w:tcW w:w="2895" w:type="dxa"/>
            <w:gridSpan w:val="3"/>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浙江农林大学</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数据收集与分析</w:t>
            </w:r>
          </w:p>
        </w:tc>
      </w:tr>
      <w:tr w:rsidR="007B6B6E">
        <w:trPr>
          <w:cantSplit/>
          <w:trHeight w:val="510"/>
          <w:jc w:val="center"/>
        </w:trPr>
        <w:tc>
          <w:tcPr>
            <w:tcW w:w="525" w:type="dxa"/>
            <w:vMerge/>
            <w:tcBorders>
              <w:left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经费总额</w:t>
            </w:r>
          </w:p>
        </w:tc>
        <w:tc>
          <w:tcPr>
            <w:tcW w:w="1395"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49万元</w:t>
            </w:r>
          </w:p>
        </w:tc>
        <w:tc>
          <w:tcPr>
            <w:tcW w:w="1207" w:type="dxa"/>
            <w:gridSpan w:val="4"/>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其中</w:t>
            </w:r>
          </w:p>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拨款</w:t>
            </w:r>
          </w:p>
        </w:tc>
        <w:tc>
          <w:tcPr>
            <w:tcW w:w="1529"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right"/>
              <w:rPr>
                <w:rFonts w:ascii="宋体" w:eastAsia="宋体" w:hAnsi="宋体"/>
                <w:sz w:val="21"/>
                <w:szCs w:val="21"/>
              </w:rPr>
            </w:pPr>
            <w:r>
              <w:rPr>
                <w:rFonts w:ascii="宋体" w:eastAsia="宋体" w:hAnsi="宋体" w:hint="eastAsia"/>
                <w:sz w:val="21"/>
                <w:szCs w:val="21"/>
              </w:rPr>
              <w:t>49万元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其他经费</w:t>
            </w:r>
          </w:p>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来源及金额</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0万元</w:t>
            </w:r>
          </w:p>
        </w:tc>
      </w:tr>
      <w:tr w:rsidR="007B6B6E">
        <w:trPr>
          <w:cantSplit/>
          <w:trHeight w:val="345"/>
          <w:jc w:val="center"/>
        </w:trPr>
        <w:tc>
          <w:tcPr>
            <w:tcW w:w="525" w:type="dxa"/>
            <w:vMerge/>
            <w:tcBorders>
              <w:left w:val="single" w:sz="4" w:space="0" w:color="auto"/>
              <w:right w:val="single" w:sz="4" w:space="0" w:color="auto"/>
            </w:tcBorders>
            <w:vAlign w:val="center"/>
          </w:tcPr>
          <w:p w:rsidR="007B6B6E" w:rsidRDefault="007B6B6E">
            <w:pPr>
              <w:widowControl/>
              <w:spacing w:line="240" w:lineRule="exact"/>
              <w:jc w:val="center"/>
              <w:rPr>
                <w:rFonts w:ascii="宋体" w:eastAsia="宋体" w:hAnsi="宋体"/>
                <w:sz w:val="21"/>
                <w:szCs w:val="21"/>
              </w:rPr>
            </w:pPr>
          </w:p>
        </w:tc>
        <w:tc>
          <w:tcPr>
            <w:tcW w:w="1484" w:type="dxa"/>
            <w:vMerge w:val="restart"/>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经费预算</w:t>
            </w: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设备费</w:t>
            </w:r>
          </w:p>
        </w:tc>
        <w:tc>
          <w:tcPr>
            <w:tcW w:w="1529"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right"/>
              <w:rPr>
                <w:rFonts w:ascii="宋体" w:eastAsia="宋体" w:hAnsi="宋体"/>
                <w:sz w:val="21"/>
                <w:szCs w:val="21"/>
              </w:rPr>
            </w:pPr>
            <w:r>
              <w:rPr>
                <w:rFonts w:ascii="宋体" w:eastAsia="宋体" w:hAnsi="宋体" w:hint="eastAsia"/>
                <w:sz w:val="21"/>
                <w:szCs w:val="21"/>
              </w:rPr>
              <w:t>2万元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材料费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right"/>
              <w:rPr>
                <w:rFonts w:ascii="宋体" w:eastAsia="宋体" w:hAnsi="宋体"/>
                <w:sz w:val="21"/>
                <w:szCs w:val="21"/>
              </w:rPr>
            </w:pPr>
            <w:r>
              <w:rPr>
                <w:rFonts w:ascii="宋体" w:eastAsia="宋体" w:hAnsi="宋体" w:hint="eastAsia"/>
                <w:sz w:val="21"/>
                <w:szCs w:val="21"/>
              </w:rPr>
              <w:t>0万元</w:t>
            </w:r>
          </w:p>
        </w:tc>
      </w:tr>
      <w:tr w:rsidR="007B6B6E">
        <w:trPr>
          <w:cantSplit/>
          <w:trHeight w:val="293"/>
          <w:jc w:val="center"/>
        </w:trPr>
        <w:tc>
          <w:tcPr>
            <w:tcW w:w="525" w:type="dxa"/>
            <w:vMerge/>
            <w:tcBorders>
              <w:left w:val="single" w:sz="4" w:space="0" w:color="auto"/>
              <w:right w:val="single" w:sz="4" w:space="0" w:color="auto"/>
            </w:tcBorders>
            <w:vAlign w:val="center"/>
          </w:tcPr>
          <w:p w:rsidR="007B6B6E" w:rsidRDefault="007B6B6E">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测试化验加工费</w:t>
            </w:r>
          </w:p>
        </w:tc>
        <w:tc>
          <w:tcPr>
            <w:tcW w:w="1529"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right"/>
              <w:rPr>
                <w:rFonts w:ascii="宋体" w:eastAsia="宋体" w:hAnsi="宋体"/>
                <w:sz w:val="21"/>
                <w:szCs w:val="21"/>
              </w:rPr>
            </w:pPr>
            <w:r>
              <w:rPr>
                <w:rFonts w:ascii="宋体" w:eastAsia="宋体" w:hAnsi="宋体" w:hint="eastAsia"/>
                <w:sz w:val="21"/>
                <w:szCs w:val="21"/>
              </w:rPr>
              <w:t>1.2万元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燃料动力费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right"/>
              <w:rPr>
                <w:rFonts w:ascii="宋体" w:eastAsia="宋体" w:hAnsi="宋体"/>
                <w:sz w:val="21"/>
                <w:szCs w:val="21"/>
              </w:rPr>
            </w:pPr>
            <w:r>
              <w:rPr>
                <w:rFonts w:ascii="宋体" w:eastAsia="宋体" w:hAnsi="宋体" w:hint="eastAsia"/>
                <w:sz w:val="21"/>
                <w:szCs w:val="21"/>
              </w:rPr>
              <w:t>0万元</w:t>
            </w:r>
          </w:p>
        </w:tc>
      </w:tr>
      <w:tr w:rsidR="007B6B6E">
        <w:trPr>
          <w:cantSplit/>
          <w:trHeight w:val="312"/>
          <w:jc w:val="center"/>
        </w:trPr>
        <w:tc>
          <w:tcPr>
            <w:tcW w:w="525" w:type="dxa"/>
            <w:vMerge/>
            <w:tcBorders>
              <w:left w:val="single" w:sz="4" w:space="0" w:color="auto"/>
              <w:right w:val="single" w:sz="4" w:space="0" w:color="auto"/>
            </w:tcBorders>
            <w:vAlign w:val="center"/>
          </w:tcPr>
          <w:p w:rsidR="007B6B6E" w:rsidRDefault="007B6B6E">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差旅费</w:t>
            </w:r>
          </w:p>
        </w:tc>
        <w:tc>
          <w:tcPr>
            <w:tcW w:w="1529"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right"/>
              <w:rPr>
                <w:rFonts w:ascii="宋体" w:eastAsia="宋体" w:hAnsi="宋体"/>
                <w:sz w:val="21"/>
                <w:szCs w:val="21"/>
              </w:rPr>
            </w:pPr>
            <w:r>
              <w:rPr>
                <w:rFonts w:ascii="宋体" w:eastAsia="宋体" w:hAnsi="宋体" w:hint="eastAsia"/>
                <w:sz w:val="21"/>
                <w:szCs w:val="21"/>
              </w:rPr>
              <w:t>24万元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会议费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right"/>
              <w:rPr>
                <w:rFonts w:ascii="宋体" w:eastAsia="宋体" w:hAnsi="宋体"/>
                <w:sz w:val="21"/>
                <w:szCs w:val="21"/>
              </w:rPr>
            </w:pPr>
            <w:r>
              <w:rPr>
                <w:rFonts w:ascii="宋体" w:eastAsia="宋体" w:hAnsi="宋体" w:hint="eastAsia"/>
                <w:sz w:val="21"/>
                <w:szCs w:val="21"/>
              </w:rPr>
              <w:t>3.5万元</w:t>
            </w:r>
          </w:p>
        </w:tc>
      </w:tr>
      <w:tr w:rsidR="007B6B6E">
        <w:trPr>
          <w:cantSplit/>
          <w:trHeight w:val="301"/>
          <w:jc w:val="center"/>
        </w:trPr>
        <w:tc>
          <w:tcPr>
            <w:tcW w:w="525" w:type="dxa"/>
            <w:vMerge/>
            <w:tcBorders>
              <w:left w:val="single" w:sz="4" w:space="0" w:color="auto"/>
              <w:right w:val="single" w:sz="4" w:space="0" w:color="auto"/>
            </w:tcBorders>
            <w:vAlign w:val="center"/>
          </w:tcPr>
          <w:p w:rsidR="007B6B6E" w:rsidRDefault="007B6B6E">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合作协作研究与交流费</w:t>
            </w:r>
          </w:p>
        </w:tc>
        <w:tc>
          <w:tcPr>
            <w:tcW w:w="1529"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right"/>
              <w:rPr>
                <w:rFonts w:ascii="宋体" w:eastAsia="宋体" w:hAnsi="宋体"/>
                <w:sz w:val="21"/>
                <w:szCs w:val="21"/>
              </w:rPr>
            </w:pPr>
            <w:r>
              <w:rPr>
                <w:rFonts w:ascii="宋体" w:eastAsia="宋体" w:hAnsi="宋体" w:hint="eastAsia"/>
                <w:sz w:val="21"/>
                <w:szCs w:val="21"/>
              </w:rPr>
              <w:t>3.6万元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劳务费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right"/>
              <w:rPr>
                <w:rFonts w:ascii="宋体" w:eastAsia="宋体" w:hAnsi="宋体"/>
                <w:sz w:val="21"/>
                <w:szCs w:val="21"/>
              </w:rPr>
            </w:pPr>
            <w:r>
              <w:rPr>
                <w:rFonts w:ascii="宋体" w:eastAsia="宋体" w:hAnsi="宋体" w:hint="eastAsia"/>
                <w:sz w:val="21"/>
                <w:szCs w:val="21"/>
              </w:rPr>
              <w:t>7.5万元</w:t>
            </w:r>
          </w:p>
        </w:tc>
      </w:tr>
      <w:tr w:rsidR="007B6B6E">
        <w:trPr>
          <w:cantSplit/>
          <w:trHeight w:val="269"/>
          <w:jc w:val="center"/>
        </w:trPr>
        <w:tc>
          <w:tcPr>
            <w:tcW w:w="525" w:type="dxa"/>
            <w:vMerge/>
            <w:tcBorders>
              <w:left w:val="single" w:sz="4" w:space="0" w:color="auto"/>
              <w:right w:val="single" w:sz="4" w:space="0" w:color="auto"/>
            </w:tcBorders>
            <w:vAlign w:val="center"/>
          </w:tcPr>
          <w:p w:rsidR="007B6B6E" w:rsidRDefault="007B6B6E">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出版/文献/信息传播/知识产权事务费</w:t>
            </w:r>
          </w:p>
        </w:tc>
        <w:tc>
          <w:tcPr>
            <w:tcW w:w="1529"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right"/>
              <w:rPr>
                <w:rFonts w:ascii="宋体" w:eastAsia="宋体" w:hAnsi="宋体"/>
                <w:sz w:val="21"/>
                <w:szCs w:val="21"/>
              </w:rPr>
            </w:pPr>
            <w:r>
              <w:rPr>
                <w:rFonts w:ascii="宋体" w:eastAsia="宋体" w:hAnsi="宋体" w:hint="eastAsia"/>
                <w:sz w:val="21"/>
                <w:szCs w:val="21"/>
              </w:rPr>
              <w:t>4.8万元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专家咨询费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right"/>
              <w:rPr>
                <w:rFonts w:ascii="宋体" w:eastAsia="宋体" w:hAnsi="宋体"/>
                <w:sz w:val="21"/>
                <w:szCs w:val="21"/>
              </w:rPr>
            </w:pPr>
            <w:r>
              <w:rPr>
                <w:rFonts w:ascii="宋体" w:eastAsia="宋体" w:hAnsi="宋体" w:hint="eastAsia"/>
                <w:sz w:val="21"/>
                <w:szCs w:val="21"/>
              </w:rPr>
              <w:t>2.4万元</w:t>
            </w:r>
          </w:p>
        </w:tc>
      </w:tr>
      <w:tr w:rsidR="007B6B6E">
        <w:trPr>
          <w:cantSplit/>
          <w:trHeight w:val="291"/>
          <w:jc w:val="center"/>
        </w:trPr>
        <w:tc>
          <w:tcPr>
            <w:tcW w:w="525" w:type="dxa"/>
            <w:vMerge/>
            <w:tcBorders>
              <w:left w:val="single" w:sz="4" w:space="0" w:color="auto"/>
              <w:right w:val="single" w:sz="4" w:space="0" w:color="auto"/>
            </w:tcBorders>
            <w:vAlign w:val="center"/>
          </w:tcPr>
          <w:p w:rsidR="007B6B6E" w:rsidRDefault="007B6B6E">
            <w:pPr>
              <w:widowControl/>
              <w:spacing w:line="240" w:lineRule="exact"/>
              <w:jc w:val="center"/>
              <w:rPr>
                <w:rFonts w:ascii="宋体" w:eastAsia="宋体" w:hAnsi="宋体"/>
                <w:sz w:val="21"/>
                <w:szCs w:val="21"/>
              </w:rPr>
            </w:pPr>
          </w:p>
        </w:tc>
        <w:tc>
          <w:tcPr>
            <w:tcW w:w="1484" w:type="dxa"/>
            <w:vMerge/>
            <w:tcBorders>
              <w:top w:val="single" w:sz="4" w:space="0" w:color="auto"/>
              <w:left w:val="single" w:sz="4" w:space="0" w:color="auto"/>
              <w:bottom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2602" w:type="dxa"/>
            <w:gridSpan w:val="5"/>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间接经费</w:t>
            </w:r>
          </w:p>
        </w:tc>
        <w:tc>
          <w:tcPr>
            <w:tcW w:w="1529"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right"/>
              <w:rPr>
                <w:rFonts w:ascii="宋体" w:eastAsia="宋体" w:hAnsi="宋体"/>
                <w:sz w:val="21"/>
                <w:szCs w:val="21"/>
              </w:rPr>
            </w:pPr>
            <w:r>
              <w:rPr>
                <w:rFonts w:ascii="宋体" w:eastAsia="宋体" w:hAnsi="宋体" w:hint="eastAsia"/>
                <w:sz w:val="21"/>
                <w:szCs w:val="21"/>
              </w:rPr>
              <w:t>0万元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7B6B6E" w:rsidRDefault="007B6B6E">
            <w:pPr>
              <w:spacing w:line="240" w:lineRule="exact"/>
              <w:jc w:val="right"/>
              <w:rPr>
                <w:rFonts w:ascii="宋体" w:eastAsia="宋体" w:hAnsi="宋体"/>
                <w:sz w:val="21"/>
                <w:szCs w:val="21"/>
              </w:rPr>
            </w:pP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r>
      <w:tr w:rsidR="007B6B6E">
        <w:trPr>
          <w:cantSplit/>
          <w:trHeight w:val="291"/>
          <w:jc w:val="center"/>
        </w:trPr>
        <w:tc>
          <w:tcPr>
            <w:tcW w:w="525" w:type="dxa"/>
            <w:vMerge/>
            <w:tcBorders>
              <w:left w:val="single" w:sz="4" w:space="0" w:color="auto"/>
              <w:bottom w:val="single" w:sz="4" w:space="0" w:color="auto"/>
              <w:right w:val="single" w:sz="4" w:space="0" w:color="auto"/>
            </w:tcBorders>
            <w:vAlign w:val="center"/>
          </w:tcPr>
          <w:p w:rsidR="007B6B6E" w:rsidRDefault="007B6B6E">
            <w:pPr>
              <w:widowControl/>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rPr>
                <w:rFonts w:ascii="宋体" w:eastAsia="宋体" w:hAnsi="宋体"/>
                <w:sz w:val="21"/>
                <w:szCs w:val="21"/>
              </w:rPr>
            </w:pPr>
            <w:r>
              <w:rPr>
                <w:rFonts w:ascii="宋体" w:eastAsia="宋体" w:hAnsi="宋体" w:hint="eastAsia"/>
                <w:sz w:val="21"/>
                <w:szCs w:val="21"/>
              </w:rPr>
              <w:t>预算调剂说明</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出版/文献/信息传播/知识产权事务费调增3万元（出版专著），差旅费调增1万元，合作协作研究与交流费调减1万元（用于调研开支），会议费调减3万元</w:t>
            </w:r>
          </w:p>
        </w:tc>
      </w:tr>
      <w:tr w:rsidR="007B6B6E">
        <w:trPr>
          <w:cantSplit/>
          <w:trHeight w:val="300"/>
          <w:jc w:val="center"/>
        </w:trPr>
        <w:tc>
          <w:tcPr>
            <w:tcW w:w="525" w:type="dxa"/>
            <w:vMerge w:val="restart"/>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过程</w:t>
            </w:r>
          </w:p>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信息</w:t>
            </w:r>
          </w:p>
        </w:tc>
        <w:tc>
          <w:tcPr>
            <w:tcW w:w="1484"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经费到位情况</w:t>
            </w:r>
          </w:p>
        </w:tc>
        <w:tc>
          <w:tcPr>
            <w:tcW w:w="1401"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已拨入</w:t>
            </w:r>
          </w:p>
        </w:tc>
        <w:tc>
          <w:tcPr>
            <w:tcW w:w="1201" w:type="dxa"/>
            <w:gridSpan w:val="3"/>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49万元</w:t>
            </w:r>
          </w:p>
        </w:tc>
        <w:tc>
          <w:tcPr>
            <w:tcW w:w="1529"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未拨入</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0万元</w:t>
            </w:r>
          </w:p>
        </w:tc>
        <w:tc>
          <w:tcPr>
            <w:tcW w:w="1241"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实际经费使用总额</w:t>
            </w:r>
          </w:p>
        </w:tc>
        <w:tc>
          <w:tcPr>
            <w:tcW w:w="1082" w:type="dxa"/>
            <w:tcBorders>
              <w:top w:val="single" w:sz="4" w:space="0" w:color="auto"/>
              <w:left w:val="single" w:sz="4" w:space="0" w:color="auto"/>
              <w:bottom w:val="single" w:sz="4" w:space="0" w:color="auto"/>
              <w:right w:val="single" w:sz="4" w:space="0" w:color="auto"/>
            </w:tcBorders>
            <w:vAlign w:val="center"/>
          </w:tcPr>
          <w:p w:rsidR="007B6B6E" w:rsidRDefault="00897873" w:rsidP="00897873">
            <w:pPr>
              <w:spacing w:line="240" w:lineRule="exact"/>
              <w:rPr>
                <w:rFonts w:ascii="宋体" w:eastAsia="宋体" w:hAnsi="宋体"/>
                <w:sz w:val="21"/>
                <w:szCs w:val="21"/>
              </w:rPr>
            </w:pPr>
            <w:r>
              <w:rPr>
                <w:rFonts w:ascii="宋体" w:eastAsia="宋体" w:hAnsi="宋体" w:hint="eastAsia"/>
                <w:sz w:val="21"/>
                <w:szCs w:val="21"/>
              </w:rPr>
              <w:t>32.</w:t>
            </w:r>
            <w:r>
              <w:rPr>
                <w:rFonts w:ascii="宋体" w:eastAsia="宋体" w:hAnsi="宋体"/>
                <w:sz w:val="21"/>
                <w:szCs w:val="21"/>
              </w:rPr>
              <w:t>9</w:t>
            </w:r>
            <w:bookmarkStart w:id="0" w:name="_GoBack"/>
            <w:bookmarkEnd w:id="0"/>
            <w:r>
              <w:rPr>
                <w:rFonts w:ascii="宋体" w:eastAsia="宋体" w:hAnsi="宋体" w:hint="eastAsia"/>
                <w:sz w:val="21"/>
                <w:szCs w:val="21"/>
              </w:rPr>
              <w:t>万元</w:t>
            </w:r>
          </w:p>
        </w:tc>
      </w:tr>
      <w:tr w:rsidR="007B6B6E">
        <w:trPr>
          <w:cantSplit/>
          <w:trHeight w:val="415"/>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7B6B6E" w:rsidRDefault="007B6B6E">
            <w:pPr>
              <w:widowControl/>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ind w:firstLineChars="100" w:firstLine="210"/>
              <w:jc w:val="center"/>
              <w:rPr>
                <w:rFonts w:ascii="宋体" w:eastAsia="宋体" w:hAnsi="宋体"/>
                <w:sz w:val="21"/>
                <w:szCs w:val="21"/>
              </w:rPr>
            </w:pPr>
            <w:r>
              <w:rPr>
                <w:rFonts w:ascii="宋体" w:eastAsia="宋体" w:hAnsi="宋体" w:hint="eastAsia"/>
                <w:sz w:val="21"/>
                <w:szCs w:val="21"/>
              </w:rPr>
              <w:t>阶段性成果</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rPr>
                <w:rFonts w:ascii="宋体" w:eastAsia="宋体" w:hAnsi="宋体"/>
                <w:sz w:val="21"/>
                <w:szCs w:val="21"/>
              </w:rPr>
            </w:pPr>
            <w:r>
              <w:rPr>
                <w:rFonts w:ascii="宋体" w:eastAsia="宋体" w:hAnsi="宋体"/>
                <w:sz w:val="21"/>
                <w:szCs w:val="21"/>
              </w:rPr>
              <w:t>先发表学术论文</w:t>
            </w:r>
            <w:r>
              <w:rPr>
                <w:rFonts w:ascii="宋体" w:eastAsia="宋体" w:hAnsi="宋体" w:hint="eastAsia"/>
                <w:sz w:val="21"/>
                <w:szCs w:val="21"/>
              </w:rPr>
              <w:t>1</w:t>
            </w:r>
            <w:r>
              <w:rPr>
                <w:rFonts w:ascii="宋体" w:eastAsia="宋体" w:hAnsi="宋体"/>
                <w:sz w:val="21"/>
                <w:szCs w:val="21"/>
              </w:rPr>
              <w:t>3篇</w:t>
            </w:r>
            <w:r>
              <w:rPr>
                <w:rFonts w:ascii="宋体" w:eastAsia="宋体" w:hAnsi="宋体" w:hint="eastAsia"/>
                <w:sz w:val="21"/>
                <w:szCs w:val="21"/>
              </w:rPr>
              <w:t>，</w:t>
            </w:r>
            <w:r>
              <w:rPr>
                <w:rFonts w:ascii="宋体" w:eastAsia="宋体" w:hAnsi="宋体"/>
                <w:sz w:val="21"/>
                <w:szCs w:val="21"/>
              </w:rPr>
              <w:t>其中</w:t>
            </w:r>
            <w:r>
              <w:rPr>
                <w:rFonts w:ascii="宋体" w:eastAsia="宋体" w:hAnsi="宋体" w:hint="eastAsia"/>
                <w:sz w:val="21"/>
                <w:szCs w:val="21"/>
              </w:rPr>
              <w:t>S</w:t>
            </w:r>
            <w:r>
              <w:rPr>
                <w:rFonts w:ascii="宋体" w:eastAsia="宋体" w:hAnsi="宋体"/>
                <w:sz w:val="21"/>
                <w:szCs w:val="21"/>
              </w:rPr>
              <w:t>CI收录</w:t>
            </w:r>
            <w:r>
              <w:rPr>
                <w:rFonts w:ascii="宋体" w:eastAsia="宋体" w:hAnsi="宋体" w:hint="eastAsia"/>
                <w:sz w:val="21"/>
                <w:szCs w:val="21"/>
              </w:rPr>
              <w:t>2篇，S</w:t>
            </w:r>
            <w:r>
              <w:rPr>
                <w:rFonts w:ascii="宋体" w:eastAsia="宋体" w:hAnsi="宋体"/>
                <w:sz w:val="21"/>
                <w:szCs w:val="21"/>
              </w:rPr>
              <w:t>SCI收录</w:t>
            </w:r>
            <w:r>
              <w:rPr>
                <w:rFonts w:ascii="宋体" w:eastAsia="宋体" w:hAnsi="宋体" w:hint="eastAsia"/>
                <w:sz w:val="21"/>
                <w:szCs w:val="21"/>
              </w:rPr>
              <w:t>3篇，C刊收录3篇。</w:t>
            </w:r>
          </w:p>
        </w:tc>
      </w:tr>
      <w:tr w:rsidR="007B6B6E">
        <w:trPr>
          <w:cantSplit/>
          <w:trHeight w:val="326"/>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7B6B6E" w:rsidRDefault="007B6B6E">
            <w:pPr>
              <w:widowControl/>
              <w:spacing w:line="240" w:lineRule="exact"/>
              <w:jc w:val="center"/>
              <w:rPr>
                <w:rFonts w:ascii="宋体" w:eastAsia="宋体" w:hAnsi="宋体"/>
                <w:sz w:val="21"/>
                <w:szCs w:val="21"/>
              </w:rPr>
            </w:pPr>
          </w:p>
        </w:tc>
        <w:tc>
          <w:tcPr>
            <w:tcW w:w="1484" w:type="dxa"/>
            <w:vMerge w:val="restart"/>
            <w:tcBorders>
              <w:top w:val="single" w:sz="4" w:space="0" w:color="auto"/>
              <w:left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预算支出情况</w:t>
            </w: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设备费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right"/>
              <w:rPr>
                <w:rFonts w:ascii="宋体" w:eastAsia="宋体" w:hAnsi="宋体"/>
                <w:sz w:val="21"/>
                <w:szCs w:val="21"/>
              </w:rPr>
            </w:pPr>
            <w:r>
              <w:rPr>
                <w:rFonts w:ascii="宋体" w:eastAsia="宋体" w:hAnsi="宋体" w:hint="eastAsia"/>
                <w:sz w:val="21"/>
                <w:szCs w:val="21"/>
              </w:rPr>
              <w:t>1.3926万元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材料费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right"/>
              <w:rPr>
                <w:rFonts w:ascii="宋体" w:eastAsia="宋体" w:hAnsi="宋体"/>
                <w:sz w:val="21"/>
                <w:szCs w:val="21"/>
              </w:rPr>
            </w:pPr>
            <w:r>
              <w:rPr>
                <w:rFonts w:ascii="宋体" w:eastAsia="宋体" w:hAnsi="宋体" w:hint="eastAsia"/>
                <w:sz w:val="21"/>
                <w:szCs w:val="21"/>
              </w:rPr>
              <w:t>0万元</w:t>
            </w:r>
          </w:p>
        </w:tc>
      </w:tr>
      <w:tr w:rsidR="007B6B6E">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7B6B6E" w:rsidRDefault="007B6B6E">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测试化验加工费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right"/>
              <w:rPr>
                <w:rFonts w:ascii="宋体" w:eastAsia="宋体" w:hAnsi="宋体"/>
                <w:sz w:val="21"/>
                <w:szCs w:val="21"/>
              </w:rPr>
            </w:pPr>
            <w:r>
              <w:rPr>
                <w:rFonts w:ascii="宋体" w:eastAsia="宋体" w:hAnsi="宋体" w:hint="eastAsia"/>
                <w:sz w:val="21"/>
                <w:szCs w:val="21"/>
              </w:rPr>
              <w:t>0.355701万元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燃料动力费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right"/>
              <w:rPr>
                <w:rFonts w:ascii="宋体" w:eastAsia="宋体" w:hAnsi="宋体"/>
                <w:sz w:val="21"/>
                <w:szCs w:val="21"/>
              </w:rPr>
            </w:pPr>
            <w:r>
              <w:rPr>
                <w:rFonts w:ascii="宋体" w:eastAsia="宋体" w:hAnsi="宋体" w:hint="eastAsia"/>
                <w:sz w:val="21"/>
                <w:szCs w:val="21"/>
              </w:rPr>
              <w:t>0万元</w:t>
            </w:r>
          </w:p>
        </w:tc>
      </w:tr>
      <w:tr w:rsidR="007B6B6E">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7B6B6E" w:rsidRDefault="007B6B6E">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差旅费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tabs>
                <w:tab w:val="left" w:pos="750"/>
              </w:tabs>
              <w:spacing w:line="240" w:lineRule="exact"/>
              <w:jc w:val="right"/>
              <w:rPr>
                <w:rFonts w:ascii="宋体" w:eastAsia="宋体" w:hAnsi="宋体"/>
                <w:sz w:val="21"/>
                <w:szCs w:val="21"/>
              </w:rPr>
            </w:pPr>
            <w:r>
              <w:rPr>
                <w:rFonts w:ascii="宋体" w:eastAsia="宋体" w:hAnsi="宋体" w:hint="eastAsia"/>
                <w:sz w:val="21"/>
                <w:szCs w:val="21"/>
              </w:rPr>
              <w:t>15.0646万元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会议费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right"/>
              <w:rPr>
                <w:rFonts w:ascii="宋体" w:eastAsia="宋体" w:hAnsi="宋体"/>
                <w:sz w:val="21"/>
                <w:szCs w:val="21"/>
              </w:rPr>
            </w:pPr>
            <w:r>
              <w:rPr>
                <w:rFonts w:ascii="宋体" w:eastAsia="宋体" w:hAnsi="宋体" w:hint="eastAsia"/>
                <w:sz w:val="21"/>
                <w:szCs w:val="21"/>
              </w:rPr>
              <w:t>0万元</w:t>
            </w:r>
          </w:p>
        </w:tc>
      </w:tr>
      <w:tr w:rsidR="007B6B6E">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7B6B6E" w:rsidRDefault="007B6B6E">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合作协作研究与交流费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tabs>
                <w:tab w:val="left" w:pos="750"/>
              </w:tabs>
              <w:spacing w:line="240" w:lineRule="exact"/>
              <w:jc w:val="right"/>
              <w:rPr>
                <w:rFonts w:ascii="宋体" w:eastAsia="宋体" w:hAnsi="宋体"/>
                <w:sz w:val="21"/>
                <w:szCs w:val="21"/>
              </w:rPr>
            </w:pPr>
            <w:r>
              <w:rPr>
                <w:rFonts w:ascii="宋体" w:eastAsia="宋体" w:hAnsi="宋体" w:hint="eastAsia"/>
                <w:sz w:val="21"/>
                <w:szCs w:val="21"/>
              </w:rPr>
              <w:t>1.470987万元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劳务费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right"/>
              <w:rPr>
                <w:rFonts w:ascii="宋体" w:eastAsia="宋体" w:hAnsi="宋体"/>
                <w:sz w:val="21"/>
                <w:szCs w:val="21"/>
              </w:rPr>
            </w:pPr>
            <w:r>
              <w:rPr>
                <w:rFonts w:ascii="宋体" w:eastAsia="宋体" w:hAnsi="宋体" w:hint="eastAsia"/>
                <w:sz w:val="21"/>
                <w:szCs w:val="21"/>
              </w:rPr>
              <w:t>6.3190万元</w:t>
            </w:r>
          </w:p>
        </w:tc>
      </w:tr>
      <w:tr w:rsidR="007B6B6E">
        <w:trPr>
          <w:cantSplit/>
          <w:trHeight w:val="330"/>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7B6B6E" w:rsidRDefault="007B6B6E">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出版/文献/信息传播/知识产权事务费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tabs>
                <w:tab w:val="left" w:pos="750"/>
              </w:tabs>
              <w:spacing w:line="240" w:lineRule="exact"/>
              <w:jc w:val="right"/>
              <w:rPr>
                <w:rFonts w:ascii="宋体" w:eastAsia="宋体" w:hAnsi="宋体"/>
                <w:sz w:val="21"/>
                <w:szCs w:val="21"/>
              </w:rPr>
            </w:pPr>
            <w:r>
              <w:rPr>
                <w:rFonts w:ascii="宋体" w:eastAsia="宋体" w:hAnsi="宋体" w:hint="eastAsia"/>
                <w:sz w:val="21"/>
                <w:szCs w:val="21"/>
              </w:rPr>
              <w:t>7.589646万元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专家咨询费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right"/>
              <w:rPr>
                <w:rFonts w:ascii="宋体" w:eastAsia="宋体" w:hAnsi="宋体"/>
                <w:sz w:val="21"/>
                <w:szCs w:val="21"/>
              </w:rPr>
            </w:pPr>
            <w:r>
              <w:rPr>
                <w:rFonts w:ascii="宋体" w:eastAsia="宋体" w:hAnsi="宋体" w:hint="eastAsia"/>
                <w:sz w:val="21"/>
                <w:szCs w:val="21"/>
              </w:rPr>
              <w:t>0.69万元</w:t>
            </w:r>
          </w:p>
        </w:tc>
      </w:tr>
      <w:tr w:rsidR="007B6B6E">
        <w:trPr>
          <w:cantSplit/>
          <w:trHeight w:val="353"/>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7B6B6E" w:rsidRDefault="007B6B6E">
            <w:pPr>
              <w:widowControl/>
              <w:spacing w:line="240" w:lineRule="exact"/>
              <w:jc w:val="center"/>
              <w:rPr>
                <w:rFonts w:ascii="宋体" w:eastAsia="宋体" w:hAnsi="宋体"/>
                <w:sz w:val="21"/>
                <w:szCs w:val="21"/>
              </w:rPr>
            </w:pPr>
          </w:p>
        </w:tc>
        <w:tc>
          <w:tcPr>
            <w:tcW w:w="1484" w:type="dxa"/>
            <w:vMerge/>
            <w:tcBorders>
              <w:left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外协费拨出</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tabs>
                <w:tab w:val="left" w:pos="780"/>
                <w:tab w:val="center" w:pos="2437"/>
              </w:tabs>
              <w:wordWrap w:val="0"/>
              <w:spacing w:line="240" w:lineRule="exact"/>
              <w:jc w:val="right"/>
              <w:rPr>
                <w:rFonts w:ascii="宋体" w:eastAsia="宋体" w:hAnsi="宋体"/>
                <w:sz w:val="21"/>
                <w:szCs w:val="21"/>
              </w:rPr>
            </w:pPr>
            <w:r>
              <w:rPr>
                <w:rFonts w:ascii="宋体" w:eastAsia="宋体" w:hAnsi="宋体" w:hint="eastAsia"/>
                <w:sz w:val="21"/>
                <w:szCs w:val="21"/>
              </w:rPr>
              <w:t>0万元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tabs>
                <w:tab w:val="left" w:pos="780"/>
                <w:tab w:val="center" w:pos="2437"/>
              </w:tabs>
              <w:spacing w:line="240" w:lineRule="exact"/>
              <w:jc w:val="center"/>
              <w:rPr>
                <w:rFonts w:ascii="宋体" w:eastAsia="宋体" w:hAnsi="宋体"/>
                <w:sz w:val="21"/>
                <w:szCs w:val="21"/>
              </w:rPr>
            </w:pPr>
            <w:r>
              <w:rPr>
                <w:rFonts w:ascii="宋体" w:eastAsia="宋体" w:hAnsi="宋体" w:hint="eastAsia"/>
                <w:sz w:val="21"/>
                <w:szCs w:val="21"/>
              </w:rPr>
              <w:t>绩效费</w:t>
            </w: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tabs>
                <w:tab w:val="left" w:pos="780"/>
                <w:tab w:val="center" w:pos="2437"/>
              </w:tabs>
              <w:spacing w:line="240" w:lineRule="exact"/>
              <w:jc w:val="right"/>
              <w:rPr>
                <w:rFonts w:ascii="宋体" w:eastAsia="宋体" w:hAnsi="宋体"/>
                <w:sz w:val="21"/>
                <w:szCs w:val="21"/>
              </w:rPr>
            </w:pPr>
            <w:r>
              <w:rPr>
                <w:rFonts w:ascii="宋体" w:eastAsia="宋体" w:hAnsi="宋体" w:hint="eastAsia"/>
                <w:sz w:val="21"/>
                <w:szCs w:val="21"/>
              </w:rPr>
              <w:t>0万元</w:t>
            </w:r>
          </w:p>
        </w:tc>
      </w:tr>
      <w:tr w:rsidR="007B6B6E">
        <w:trPr>
          <w:cantSplit/>
          <w:trHeight w:val="353"/>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7B6B6E" w:rsidRDefault="007B6B6E">
            <w:pPr>
              <w:widowControl/>
              <w:spacing w:line="240" w:lineRule="exact"/>
              <w:jc w:val="center"/>
              <w:rPr>
                <w:rFonts w:ascii="宋体" w:eastAsia="宋体" w:hAnsi="宋体"/>
                <w:sz w:val="21"/>
                <w:szCs w:val="21"/>
              </w:rPr>
            </w:pPr>
          </w:p>
        </w:tc>
        <w:tc>
          <w:tcPr>
            <w:tcW w:w="1484" w:type="dxa"/>
            <w:vMerge/>
            <w:tcBorders>
              <w:left w:val="single" w:sz="4" w:space="0" w:color="auto"/>
              <w:bottom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2454" w:type="dxa"/>
            <w:gridSpan w:val="4"/>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管理费</w:t>
            </w:r>
          </w:p>
        </w:tc>
        <w:tc>
          <w:tcPr>
            <w:tcW w:w="1677" w:type="dxa"/>
            <w:gridSpan w:val="2"/>
            <w:tcBorders>
              <w:top w:val="single" w:sz="4" w:space="0" w:color="auto"/>
              <w:left w:val="single" w:sz="4" w:space="0" w:color="auto"/>
              <w:bottom w:val="single" w:sz="4" w:space="0" w:color="auto"/>
              <w:right w:val="single" w:sz="4" w:space="0" w:color="auto"/>
            </w:tcBorders>
            <w:vAlign w:val="center"/>
          </w:tcPr>
          <w:p w:rsidR="007B6B6E" w:rsidRDefault="00897873">
            <w:pPr>
              <w:tabs>
                <w:tab w:val="left" w:pos="780"/>
                <w:tab w:val="center" w:pos="2437"/>
              </w:tabs>
              <w:wordWrap w:val="0"/>
              <w:spacing w:line="240" w:lineRule="exact"/>
              <w:jc w:val="right"/>
              <w:rPr>
                <w:rFonts w:ascii="宋体" w:eastAsia="宋体" w:hAnsi="宋体"/>
                <w:sz w:val="21"/>
                <w:szCs w:val="21"/>
              </w:rPr>
            </w:pPr>
            <w:r>
              <w:rPr>
                <w:rFonts w:ascii="宋体" w:eastAsia="宋体" w:hAnsi="宋体" w:hint="eastAsia"/>
                <w:sz w:val="21"/>
                <w:szCs w:val="21"/>
              </w:rPr>
              <w:t>0万元</w:t>
            </w:r>
          </w:p>
        </w:tc>
        <w:tc>
          <w:tcPr>
            <w:tcW w:w="1366" w:type="dxa"/>
            <w:gridSpan w:val="2"/>
            <w:tcBorders>
              <w:top w:val="single" w:sz="4" w:space="0" w:color="auto"/>
              <w:left w:val="single" w:sz="4" w:space="0" w:color="auto"/>
              <w:bottom w:val="single" w:sz="4" w:space="0" w:color="auto"/>
              <w:right w:val="single" w:sz="4" w:space="0" w:color="auto"/>
            </w:tcBorders>
            <w:vAlign w:val="center"/>
          </w:tcPr>
          <w:p w:rsidR="007B6B6E" w:rsidRDefault="007B6B6E">
            <w:pPr>
              <w:tabs>
                <w:tab w:val="left" w:pos="780"/>
                <w:tab w:val="center" w:pos="2437"/>
              </w:tabs>
              <w:spacing w:line="240" w:lineRule="exact"/>
              <w:jc w:val="center"/>
              <w:rPr>
                <w:rFonts w:ascii="宋体" w:eastAsia="宋体" w:hAnsi="宋体"/>
                <w:sz w:val="21"/>
                <w:szCs w:val="21"/>
              </w:rPr>
            </w:pPr>
          </w:p>
        </w:tc>
        <w:tc>
          <w:tcPr>
            <w:tcW w:w="2323" w:type="dxa"/>
            <w:gridSpan w:val="2"/>
            <w:tcBorders>
              <w:top w:val="single" w:sz="4" w:space="0" w:color="auto"/>
              <w:left w:val="single" w:sz="4" w:space="0" w:color="auto"/>
              <w:bottom w:val="single" w:sz="4" w:space="0" w:color="auto"/>
              <w:right w:val="single" w:sz="4" w:space="0" w:color="auto"/>
            </w:tcBorders>
            <w:vAlign w:val="center"/>
          </w:tcPr>
          <w:p w:rsidR="007B6B6E" w:rsidRDefault="007B6B6E">
            <w:pPr>
              <w:tabs>
                <w:tab w:val="left" w:pos="780"/>
                <w:tab w:val="center" w:pos="2437"/>
              </w:tabs>
              <w:spacing w:line="240" w:lineRule="exact"/>
              <w:jc w:val="center"/>
              <w:rPr>
                <w:rFonts w:ascii="宋体" w:eastAsia="宋体" w:hAnsi="宋体"/>
                <w:sz w:val="21"/>
                <w:szCs w:val="21"/>
              </w:rPr>
            </w:pPr>
          </w:p>
        </w:tc>
      </w:tr>
      <w:tr w:rsidR="007B6B6E">
        <w:trPr>
          <w:cantSplit/>
          <w:trHeight w:val="409"/>
          <w:jc w:val="center"/>
        </w:trPr>
        <w:tc>
          <w:tcPr>
            <w:tcW w:w="525" w:type="dxa"/>
            <w:vMerge/>
            <w:tcBorders>
              <w:top w:val="single" w:sz="4" w:space="0" w:color="auto"/>
              <w:left w:val="single" w:sz="4" w:space="0" w:color="auto"/>
              <w:bottom w:val="single" w:sz="4" w:space="0" w:color="auto"/>
              <w:right w:val="single" w:sz="4" w:space="0" w:color="auto"/>
            </w:tcBorders>
            <w:vAlign w:val="center"/>
          </w:tcPr>
          <w:p w:rsidR="007B6B6E" w:rsidRDefault="007B6B6E">
            <w:pPr>
              <w:widowControl/>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大额设备和材料名称和价格</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7B6B6E" w:rsidRDefault="007B6B6E">
            <w:pPr>
              <w:tabs>
                <w:tab w:val="left" w:pos="780"/>
                <w:tab w:val="center" w:pos="2437"/>
              </w:tabs>
              <w:spacing w:line="240" w:lineRule="exact"/>
              <w:rPr>
                <w:rFonts w:ascii="宋体" w:eastAsia="宋体" w:hAnsi="宋体"/>
                <w:sz w:val="21"/>
                <w:szCs w:val="21"/>
              </w:rPr>
            </w:pPr>
          </w:p>
        </w:tc>
      </w:tr>
      <w:tr w:rsidR="007B6B6E">
        <w:trPr>
          <w:cantSplit/>
          <w:trHeight w:val="365"/>
          <w:jc w:val="center"/>
        </w:trPr>
        <w:tc>
          <w:tcPr>
            <w:tcW w:w="525" w:type="dxa"/>
            <w:vMerge w:val="restart"/>
            <w:tcBorders>
              <w:top w:val="single" w:sz="4" w:space="0" w:color="auto"/>
              <w:left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结题验收信息</w:t>
            </w:r>
          </w:p>
        </w:tc>
        <w:tc>
          <w:tcPr>
            <w:tcW w:w="1484"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ind w:rightChars="-38" w:right="-106"/>
              <w:jc w:val="center"/>
              <w:rPr>
                <w:rFonts w:ascii="宋体" w:eastAsia="宋体" w:hAnsi="宋体"/>
                <w:sz w:val="21"/>
                <w:szCs w:val="21"/>
              </w:rPr>
            </w:pPr>
            <w:r>
              <w:rPr>
                <w:rFonts w:ascii="宋体" w:eastAsia="宋体" w:hAnsi="宋体" w:hint="eastAsia"/>
                <w:sz w:val="21"/>
                <w:szCs w:val="21"/>
              </w:rPr>
              <w:t>结余经费支出情况</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7B6B6E" w:rsidRDefault="007B6B6E">
            <w:pPr>
              <w:tabs>
                <w:tab w:val="center" w:pos="3417"/>
                <w:tab w:val="left" w:pos="4380"/>
              </w:tabs>
              <w:spacing w:line="240" w:lineRule="exact"/>
              <w:jc w:val="center"/>
              <w:rPr>
                <w:rFonts w:ascii="宋体" w:eastAsia="宋体" w:hAnsi="宋体"/>
                <w:sz w:val="21"/>
                <w:szCs w:val="21"/>
              </w:rPr>
            </w:pPr>
          </w:p>
          <w:p w:rsidR="007B6B6E" w:rsidRDefault="007B6B6E">
            <w:pPr>
              <w:tabs>
                <w:tab w:val="center" w:pos="3417"/>
                <w:tab w:val="left" w:pos="4380"/>
              </w:tabs>
              <w:spacing w:line="240" w:lineRule="exact"/>
              <w:rPr>
                <w:rFonts w:ascii="宋体" w:eastAsia="宋体" w:hAnsi="宋体"/>
                <w:sz w:val="21"/>
                <w:szCs w:val="21"/>
              </w:rPr>
            </w:pPr>
          </w:p>
        </w:tc>
      </w:tr>
      <w:tr w:rsidR="007B6B6E">
        <w:trPr>
          <w:cantSplit/>
          <w:trHeight w:val="511"/>
          <w:jc w:val="center"/>
        </w:trPr>
        <w:tc>
          <w:tcPr>
            <w:tcW w:w="525" w:type="dxa"/>
            <w:vMerge/>
            <w:tcBorders>
              <w:left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ind w:rightChars="-38" w:right="-106"/>
              <w:jc w:val="center"/>
              <w:rPr>
                <w:rFonts w:ascii="宋体" w:eastAsia="宋体" w:hAnsi="宋体"/>
                <w:sz w:val="21"/>
                <w:szCs w:val="21"/>
              </w:rPr>
            </w:pPr>
            <w:r>
              <w:rPr>
                <w:rFonts w:ascii="宋体" w:eastAsia="宋体" w:hAnsi="宋体" w:hint="eastAsia"/>
                <w:sz w:val="21"/>
                <w:szCs w:val="21"/>
              </w:rPr>
              <w:t>获得的标志性成果</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7B6B6E" w:rsidRDefault="007B6B6E">
            <w:pPr>
              <w:spacing w:line="240" w:lineRule="exact"/>
              <w:rPr>
                <w:rFonts w:ascii="宋体" w:eastAsia="宋体" w:hAnsi="宋体"/>
                <w:sz w:val="21"/>
                <w:szCs w:val="21"/>
              </w:rPr>
            </w:pPr>
          </w:p>
        </w:tc>
      </w:tr>
      <w:tr w:rsidR="007B6B6E">
        <w:trPr>
          <w:cantSplit/>
          <w:trHeight w:val="361"/>
          <w:jc w:val="center"/>
        </w:trPr>
        <w:tc>
          <w:tcPr>
            <w:tcW w:w="525" w:type="dxa"/>
            <w:vMerge/>
            <w:tcBorders>
              <w:left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ind w:rightChars="-38" w:right="-106"/>
              <w:jc w:val="center"/>
              <w:rPr>
                <w:rFonts w:ascii="宋体" w:eastAsia="宋体" w:hAnsi="宋体"/>
                <w:sz w:val="21"/>
                <w:szCs w:val="21"/>
              </w:rPr>
            </w:pPr>
            <w:r>
              <w:rPr>
                <w:rFonts w:ascii="宋体" w:eastAsia="宋体" w:hAnsi="宋体" w:hint="eastAsia"/>
                <w:sz w:val="21"/>
                <w:szCs w:val="21"/>
              </w:rPr>
              <w:t>验收时间</w:t>
            </w:r>
          </w:p>
        </w:tc>
        <w:tc>
          <w:tcPr>
            <w:tcW w:w="2331" w:type="dxa"/>
            <w:gridSpan w:val="3"/>
            <w:tcBorders>
              <w:top w:val="single" w:sz="4" w:space="0" w:color="auto"/>
              <w:left w:val="single" w:sz="4" w:space="0" w:color="auto"/>
              <w:bottom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1875" w:type="dxa"/>
            <w:gridSpan w:val="4"/>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验收组织单位</w:t>
            </w:r>
          </w:p>
        </w:tc>
        <w:tc>
          <w:tcPr>
            <w:tcW w:w="3614" w:type="dxa"/>
            <w:gridSpan w:val="3"/>
            <w:tcBorders>
              <w:top w:val="single" w:sz="4" w:space="0" w:color="auto"/>
              <w:left w:val="single" w:sz="4" w:space="0" w:color="auto"/>
              <w:bottom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r>
      <w:tr w:rsidR="007B6B6E">
        <w:trPr>
          <w:cantSplit/>
          <w:trHeight w:val="365"/>
          <w:jc w:val="center"/>
        </w:trPr>
        <w:tc>
          <w:tcPr>
            <w:tcW w:w="525" w:type="dxa"/>
            <w:vMerge/>
            <w:tcBorders>
              <w:left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ind w:rightChars="-38" w:right="-106"/>
              <w:jc w:val="center"/>
              <w:rPr>
                <w:rFonts w:ascii="宋体" w:eastAsia="宋体" w:hAnsi="宋体"/>
                <w:sz w:val="21"/>
                <w:szCs w:val="21"/>
              </w:rPr>
            </w:pPr>
            <w:r>
              <w:rPr>
                <w:rFonts w:ascii="宋体" w:eastAsia="宋体" w:hAnsi="宋体" w:hint="eastAsia"/>
                <w:sz w:val="21"/>
                <w:szCs w:val="21"/>
              </w:rPr>
              <w:t>验收组成员</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p w:rsidR="007B6B6E" w:rsidRDefault="007B6B6E">
            <w:pPr>
              <w:spacing w:line="240" w:lineRule="exact"/>
              <w:jc w:val="center"/>
              <w:rPr>
                <w:rFonts w:ascii="宋体" w:eastAsia="宋体" w:hAnsi="宋体"/>
                <w:sz w:val="21"/>
                <w:szCs w:val="21"/>
              </w:rPr>
            </w:pPr>
          </w:p>
        </w:tc>
      </w:tr>
      <w:tr w:rsidR="007B6B6E">
        <w:trPr>
          <w:cantSplit/>
          <w:trHeight w:val="385"/>
          <w:jc w:val="center"/>
        </w:trPr>
        <w:tc>
          <w:tcPr>
            <w:tcW w:w="525" w:type="dxa"/>
            <w:vMerge/>
            <w:tcBorders>
              <w:left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ind w:rightChars="-38" w:right="-106"/>
              <w:jc w:val="center"/>
              <w:rPr>
                <w:rFonts w:ascii="宋体" w:eastAsia="宋体" w:hAnsi="宋体"/>
                <w:sz w:val="21"/>
                <w:szCs w:val="21"/>
              </w:rPr>
            </w:pPr>
            <w:r>
              <w:rPr>
                <w:rFonts w:ascii="宋体" w:eastAsia="宋体" w:hAnsi="宋体" w:hint="eastAsia"/>
                <w:sz w:val="21"/>
                <w:szCs w:val="21"/>
              </w:rPr>
              <w:t>结题验收意见</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7B6B6E" w:rsidRDefault="007B6B6E">
            <w:pPr>
              <w:spacing w:line="240" w:lineRule="exact"/>
              <w:rPr>
                <w:rFonts w:ascii="宋体" w:eastAsia="宋体" w:hAnsi="宋体"/>
                <w:sz w:val="21"/>
                <w:szCs w:val="21"/>
              </w:rPr>
            </w:pPr>
          </w:p>
          <w:p w:rsidR="007B6B6E" w:rsidRDefault="007B6B6E">
            <w:pPr>
              <w:spacing w:line="240" w:lineRule="exact"/>
              <w:jc w:val="center"/>
              <w:rPr>
                <w:rFonts w:ascii="宋体" w:eastAsia="宋体" w:hAnsi="宋体"/>
                <w:sz w:val="21"/>
                <w:szCs w:val="21"/>
              </w:rPr>
            </w:pPr>
          </w:p>
        </w:tc>
      </w:tr>
      <w:tr w:rsidR="007B6B6E">
        <w:trPr>
          <w:cantSplit/>
          <w:trHeight w:val="339"/>
          <w:jc w:val="center"/>
        </w:trPr>
        <w:tc>
          <w:tcPr>
            <w:tcW w:w="525" w:type="dxa"/>
            <w:vMerge/>
            <w:tcBorders>
              <w:left w:val="single" w:sz="4" w:space="0" w:color="auto"/>
              <w:bottom w:val="single" w:sz="4" w:space="0" w:color="auto"/>
              <w:right w:val="single" w:sz="4" w:space="0" w:color="auto"/>
            </w:tcBorders>
            <w:vAlign w:val="center"/>
          </w:tcPr>
          <w:p w:rsidR="007B6B6E" w:rsidRDefault="007B6B6E">
            <w:pPr>
              <w:spacing w:line="240" w:lineRule="exact"/>
              <w:ind w:rightChars="-38" w:right="-106"/>
              <w:jc w:val="center"/>
              <w:rPr>
                <w:rFonts w:ascii="宋体" w:eastAsia="宋体" w:hAnsi="宋体"/>
                <w:sz w:val="21"/>
                <w:szCs w:val="21"/>
              </w:rPr>
            </w:pPr>
          </w:p>
        </w:tc>
        <w:tc>
          <w:tcPr>
            <w:tcW w:w="1484" w:type="dxa"/>
            <w:tcBorders>
              <w:top w:val="single" w:sz="4" w:space="0" w:color="auto"/>
              <w:left w:val="single" w:sz="4" w:space="0" w:color="auto"/>
              <w:bottom w:val="single" w:sz="4" w:space="0" w:color="auto"/>
              <w:right w:val="single" w:sz="4" w:space="0" w:color="auto"/>
            </w:tcBorders>
            <w:vAlign w:val="center"/>
          </w:tcPr>
          <w:p w:rsidR="007B6B6E" w:rsidRDefault="00897873">
            <w:pPr>
              <w:spacing w:line="240" w:lineRule="exact"/>
              <w:jc w:val="center"/>
              <w:rPr>
                <w:rFonts w:ascii="宋体" w:eastAsia="宋体" w:hAnsi="宋体"/>
                <w:sz w:val="21"/>
                <w:szCs w:val="21"/>
              </w:rPr>
            </w:pPr>
            <w:r>
              <w:rPr>
                <w:rFonts w:ascii="宋体" w:eastAsia="宋体" w:hAnsi="宋体" w:hint="eastAsia"/>
                <w:sz w:val="21"/>
                <w:szCs w:val="21"/>
              </w:rPr>
              <w:t>项目研究成果</w:t>
            </w:r>
          </w:p>
        </w:tc>
        <w:tc>
          <w:tcPr>
            <w:tcW w:w="7820" w:type="dxa"/>
            <w:gridSpan w:val="10"/>
            <w:tcBorders>
              <w:top w:val="single" w:sz="4" w:space="0" w:color="auto"/>
              <w:left w:val="single" w:sz="4" w:space="0" w:color="auto"/>
              <w:bottom w:val="single" w:sz="4" w:space="0" w:color="auto"/>
              <w:right w:val="single" w:sz="4" w:space="0" w:color="auto"/>
            </w:tcBorders>
            <w:vAlign w:val="center"/>
          </w:tcPr>
          <w:p w:rsidR="007B6B6E" w:rsidRDefault="007B6B6E">
            <w:pPr>
              <w:spacing w:line="240" w:lineRule="exact"/>
              <w:jc w:val="center"/>
              <w:rPr>
                <w:rFonts w:ascii="宋体" w:eastAsia="宋体" w:hAnsi="宋体"/>
                <w:sz w:val="21"/>
                <w:szCs w:val="21"/>
              </w:rPr>
            </w:pPr>
          </w:p>
        </w:tc>
      </w:tr>
    </w:tbl>
    <w:p w:rsidR="007B6B6E" w:rsidRDefault="007B6B6E" w:rsidP="00B3358E">
      <w:pPr>
        <w:spacing w:afterLines="50"/>
        <w:rPr>
          <w:rFonts w:ascii="仿宋_GB2312"/>
          <w:sz w:val="24"/>
        </w:rPr>
      </w:pPr>
    </w:p>
    <w:sectPr w:rsidR="007B6B6E" w:rsidSect="00B3358E">
      <w:pgSz w:w="11906" w:h="16838"/>
      <w:pgMar w:top="1247" w:right="1134" w:bottom="1247"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D6B" w:rsidRDefault="00FF5D6B" w:rsidP="005D5F8C">
      <w:pPr>
        <w:spacing w:line="240" w:lineRule="auto"/>
      </w:pPr>
      <w:r>
        <w:separator/>
      </w:r>
    </w:p>
  </w:endnote>
  <w:endnote w:type="continuationSeparator" w:id="1">
    <w:p w:rsidR="00FF5D6B" w:rsidRDefault="00FF5D6B" w:rsidP="005D5F8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方正舒体"/>
    <w:charset w:val="86"/>
    <w:family w:val="script"/>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D6B" w:rsidRDefault="00FF5D6B" w:rsidP="005D5F8C">
      <w:pPr>
        <w:spacing w:line="240" w:lineRule="auto"/>
      </w:pPr>
      <w:r>
        <w:separator/>
      </w:r>
    </w:p>
  </w:footnote>
  <w:footnote w:type="continuationSeparator" w:id="1">
    <w:p w:rsidR="00FF5D6B" w:rsidRDefault="00FF5D6B" w:rsidP="005D5F8C">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66286"/>
    <w:rsid w:val="00011472"/>
    <w:rsid w:val="000201CD"/>
    <w:rsid w:val="0002459A"/>
    <w:rsid w:val="0008306F"/>
    <w:rsid w:val="00096167"/>
    <w:rsid w:val="000C0DEB"/>
    <w:rsid w:val="000C302D"/>
    <w:rsid w:val="000E1CD8"/>
    <w:rsid w:val="000E7432"/>
    <w:rsid w:val="00101F57"/>
    <w:rsid w:val="001059F4"/>
    <w:rsid w:val="00121642"/>
    <w:rsid w:val="00147C15"/>
    <w:rsid w:val="001719DC"/>
    <w:rsid w:val="00177A76"/>
    <w:rsid w:val="001B47DA"/>
    <w:rsid w:val="001F5E7C"/>
    <w:rsid w:val="00200E89"/>
    <w:rsid w:val="0022452B"/>
    <w:rsid w:val="0029742E"/>
    <w:rsid w:val="002B34F1"/>
    <w:rsid w:val="002C3F4E"/>
    <w:rsid w:val="002C52F9"/>
    <w:rsid w:val="002E3AC7"/>
    <w:rsid w:val="00316FFE"/>
    <w:rsid w:val="00317669"/>
    <w:rsid w:val="00342B67"/>
    <w:rsid w:val="003805FE"/>
    <w:rsid w:val="003A42AD"/>
    <w:rsid w:val="003A6D48"/>
    <w:rsid w:val="004114FC"/>
    <w:rsid w:val="00414D2D"/>
    <w:rsid w:val="0042181D"/>
    <w:rsid w:val="0045564A"/>
    <w:rsid w:val="00463420"/>
    <w:rsid w:val="00464A86"/>
    <w:rsid w:val="005421B8"/>
    <w:rsid w:val="0055670F"/>
    <w:rsid w:val="00565BA2"/>
    <w:rsid w:val="0058106E"/>
    <w:rsid w:val="0059402F"/>
    <w:rsid w:val="005D522A"/>
    <w:rsid w:val="005D5F8C"/>
    <w:rsid w:val="005F24DF"/>
    <w:rsid w:val="00601D7C"/>
    <w:rsid w:val="006114FA"/>
    <w:rsid w:val="00622DBE"/>
    <w:rsid w:val="006360CB"/>
    <w:rsid w:val="00672859"/>
    <w:rsid w:val="006929E3"/>
    <w:rsid w:val="006A66CF"/>
    <w:rsid w:val="006F3D5A"/>
    <w:rsid w:val="006F6B1C"/>
    <w:rsid w:val="00701DED"/>
    <w:rsid w:val="00712EE5"/>
    <w:rsid w:val="00713630"/>
    <w:rsid w:val="00713E6B"/>
    <w:rsid w:val="00743820"/>
    <w:rsid w:val="00782DC8"/>
    <w:rsid w:val="00793AC1"/>
    <w:rsid w:val="00794CEB"/>
    <w:rsid w:val="007B6763"/>
    <w:rsid w:val="007B6B6E"/>
    <w:rsid w:val="007D3B46"/>
    <w:rsid w:val="00804062"/>
    <w:rsid w:val="00832ACF"/>
    <w:rsid w:val="00866286"/>
    <w:rsid w:val="00897873"/>
    <w:rsid w:val="008B6E4A"/>
    <w:rsid w:val="008C2010"/>
    <w:rsid w:val="008C588D"/>
    <w:rsid w:val="008C74D2"/>
    <w:rsid w:val="008F7005"/>
    <w:rsid w:val="00912559"/>
    <w:rsid w:val="00925744"/>
    <w:rsid w:val="00933E80"/>
    <w:rsid w:val="009438BC"/>
    <w:rsid w:val="00976B72"/>
    <w:rsid w:val="009A5994"/>
    <w:rsid w:val="009B6EE0"/>
    <w:rsid w:val="00A16978"/>
    <w:rsid w:val="00A26500"/>
    <w:rsid w:val="00A31AFF"/>
    <w:rsid w:val="00A6008B"/>
    <w:rsid w:val="00A627FD"/>
    <w:rsid w:val="00AA6C30"/>
    <w:rsid w:val="00AA7B9C"/>
    <w:rsid w:val="00AC4CF4"/>
    <w:rsid w:val="00AD48DD"/>
    <w:rsid w:val="00AD5804"/>
    <w:rsid w:val="00B24CA8"/>
    <w:rsid w:val="00B3358E"/>
    <w:rsid w:val="00B460DB"/>
    <w:rsid w:val="00B7664F"/>
    <w:rsid w:val="00B8482B"/>
    <w:rsid w:val="00B93E58"/>
    <w:rsid w:val="00BA2169"/>
    <w:rsid w:val="00BD0ACC"/>
    <w:rsid w:val="00C41E47"/>
    <w:rsid w:val="00D07711"/>
    <w:rsid w:val="00D8328C"/>
    <w:rsid w:val="00DC5C57"/>
    <w:rsid w:val="00E00E7D"/>
    <w:rsid w:val="00E13792"/>
    <w:rsid w:val="00E179AB"/>
    <w:rsid w:val="00E2260A"/>
    <w:rsid w:val="00E31844"/>
    <w:rsid w:val="00E4646D"/>
    <w:rsid w:val="00E536BE"/>
    <w:rsid w:val="00E87AD3"/>
    <w:rsid w:val="00EA236F"/>
    <w:rsid w:val="00F07188"/>
    <w:rsid w:val="00F20013"/>
    <w:rsid w:val="00F20084"/>
    <w:rsid w:val="00F4076E"/>
    <w:rsid w:val="00F45D65"/>
    <w:rsid w:val="00F52908"/>
    <w:rsid w:val="00F83705"/>
    <w:rsid w:val="00FD30C6"/>
    <w:rsid w:val="00FF5D6B"/>
    <w:rsid w:val="075C54DA"/>
    <w:rsid w:val="0B970DEC"/>
    <w:rsid w:val="1F8956C6"/>
    <w:rsid w:val="2B857E38"/>
    <w:rsid w:val="307B045A"/>
    <w:rsid w:val="313C59B9"/>
    <w:rsid w:val="33086976"/>
    <w:rsid w:val="333C7967"/>
    <w:rsid w:val="35D53C60"/>
    <w:rsid w:val="4C6A3003"/>
    <w:rsid w:val="54CB00EE"/>
    <w:rsid w:val="5AB36F88"/>
    <w:rsid w:val="5EF3418D"/>
    <w:rsid w:val="67914F07"/>
    <w:rsid w:val="67C81713"/>
    <w:rsid w:val="6DEF76FB"/>
    <w:rsid w:val="70304418"/>
    <w:rsid w:val="76A648B0"/>
    <w:rsid w:val="76B521AB"/>
    <w:rsid w:val="780A2F31"/>
    <w:rsid w:val="7C5658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58E"/>
    <w:pPr>
      <w:widowControl w:val="0"/>
      <w:spacing w:line="600" w:lineRule="exact"/>
      <w:jc w:val="both"/>
    </w:pPr>
    <w:rPr>
      <w:rFonts w:eastAsia="仿宋_GB2312"/>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3358E"/>
    <w:pPr>
      <w:tabs>
        <w:tab w:val="center" w:pos="4153"/>
        <w:tab w:val="right" w:pos="8306"/>
      </w:tabs>
      <w:snapToGrid w:val="0"/>
      <w:spacing w:line="240" w:lineRule="atLeast"/>
      <w:jc w:val="left"/>
    </w:pPr>
    <w:rPr>
      <w:sz w:val="18"/>
      <w:szCs w:val="18"/>
    </w:rPr>
  </w:style>
  <w:style w:type="paragraph" w:styleId="a4">
    <w:name w:val="header"/>
    <w:basedOn w:val="a"/>
    <w:link w:val="Char0"/>
    <w:uiPriority w:val="99"/>
    <w:semiHidden/>
    <w:unhideWhenUsed/>
    <w:qFormat/>
    <w:rsid w:val="00B3358E"/>
    <w:pPr>
      <w:pBdr>
        <w:bottom w:val="single" w:sz="6" w:space="1" w:color="auto"/>
      </w:pBdr>
      <w:tabs>
        <w:tab w:val="center" w:pos="4153"/>
        <w:tab w:val="right" w:pos="8306"/>
      </w:tabs>
      <w:snapToGrid w:val="0"/>
      <w:spacing w:line="240" w:lineRule="atLeast"/>
      <w:jc w:val="center"/>
    </w:pPr>
    <w:rPr>
      <w:sz w:val="18"/>
      <w:szCs w:val="18"/>
    </w:rPr>
  </w:style>
  <w:style w:type="paragraph" w:styleId="a5">
    <w:name w:val="List Paragraph"/>
    <w:basedOn w:val="a"/>
    <w:qFormat/>
    <w:rsid w:val="00B3358E"/>
    <w:pPr>
      <w:spacing w:line="240" w:lineRule="auto"/>
      <w:ind w:firstLineChars="200" w:firstLine="420"/>
    </w:pPr>
    <w:rPr>
      <w:rFonts w:ascii="Calibri" w:eastAsia="宋体" w:hAnsi="Calibri"/>
      <w:sz w:val="21"/>
      <w:szCs w:val="22"/>
    </w:rPr>
  </w:style>
  <w:style w:type="character" w:customStyle="1" w:styleId="Char0">
    <w:name w:val="页眉 Char"/>
    <w:basedOn w:val="a0"/>
    <w:link w:val="a4"/>
    <w:uiPriority w:val="99"/>
    <w:semiHidden/>
    <w:qFormat/>
    <w:rsid w:val="00B3358E"/>
    <w:rPr>
      <w:rFonts w:ascii="Times New Roman" w:eastAsia="仿宋_GB2312" w:hAnsi="Times New Roman" w:cs="Times New Roman"/>
      <w:sz w:val="18"/>
      <w:szCs w:val="18"/>
    </w:rPr>
  </w:style>
  <w:style w:type="character" w:customStyle="1" w:styleId="Char">
    <w:name w:val="页脚 Char"/>
    <w:basedOn w:val="a0"/>
    <w:link w:val="a3"/>
    <w:uiPriority w:val="99"/>
    <w:semiHidden/>
    <w:rsid w:val="00B3358E"/>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152</Words>
  <Characters>873</Characters>
  <Application>Microsoft Office Word</Application>
  <DocSecurity>0</DocSecurity>
  <Lines>7</Lines>
  <Paragraphs>2</Paragraphs>
  <ScaleCrop>false</ScaleCrop>
  <Company>Sky123.Org</Company>
  <LinksUpToDate>false</LinksUpToDate>
  <CharactersWithSpaces>1023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章晓燕</dc:creator>
  <cp:lastModifiedBy>Administrator</cp:lastModifiedBy>
  <cp:revision>18</cp:revision>
  <dcterms:created xsi:type="dcterms:W3CDTF">2016-10-31T05:18:00Z</dcterms:created>
  <dcterms:modified xsi:type="dcterms:W3CDTF">2020-11-10T06:22:00Z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