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 茅慧玲                                 填表日期：2020 年 11 月 1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亮氨酸缓解早期断奶羔羊肠道氧化损伤及Nrf2-ARE信号通路解析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2019年1月至2021年12月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王翀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邵丽霞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李东平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毛江笛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蛋白表达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9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联合资助3万元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6万元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 万元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4.34万元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成功构建牛小肠上皮细胞培养体系，建立了体外氧化应激模型，确定氧化应激模型的条件为</w:t>
            </w:r>
            <w:r>
              <w:rPr>
                <w:rFonts w:eastAsia="宋体"/>
                <w:sz w:val="21"/>
                <w:szCs w:val="21"/>
              </w:rPr>
              <w:t>H</w:t>
            </w:r>
            <w:r>
              <w:rPr>
                <w:rFonts w:eastAsia="宋体"/>
                <w:sz w:val="21"/>
                <w:szCs w:val="21"/>
                <w:vertAlign w:val="subscript"/>
              </w:rPr>
              <w:t>2</w:t>
            </w:r>
            <w:r>
              <w:rPr>
                <w:rFonts w:eastAsia="宋体"/>
                <w:sz w:val="21"/>
                <w:szCs w:val="21"/>
              </w:rPr>
              <w:t>O</w:t>
            </w:r>
            <w:r>
              <w:rPr>
                <w:rFonts w:eastAsia="宋体"/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1mmol/L</w:t>
            </w:r>
            <w:r>
              <w:rPr>
                <w:rFonts w:hAnsi="宋体" w:eastAsia="宋体"/>
                <w:sz w:val="21"/>
                <w:szCs w:val="21"/>
              </w:rPr>
              <w:t>处理细胞</w:t>
            </w:r>
            <w:r>
              <w:rPr>
                <w:rFonts w:eastAsia="宋体"/>
                <w:sz w:val="21"/>
                <w:szCs w:val="21"/>
              </w:rPr>
              <w:t>2h</w:t>
            </w:r>
            <w:r>
              <w:rPr>
                <w:rFonts w:hAnsi="宋体" w:eastAsia="宋体"/>
                <w:sz w:val="21"/>
                <w:szCs w:val="21"/>
              </w:rPr>
              <w:t>；完成了亮氨酸适宜浓度的筛选，通过细胞存活率和培养液中</w:t>
            </w:r>
            <w:r>
              <w:rPr>
                <w:rFonts w:eastAsia="宋体"/>
                <w:sz w:val="21"/>
                <w:szCs w:val="21"/>
              </w:rPr>
              <w:t>LDH</w:t>
            </w:r>
            <w:r>
              <w:rPr>
                <w:rFonts w:hAnsi="宋体" w:eastAsia="宋体"/>
                <w:sz w:val="21"/>
                <w:szCs w:val="21"/>
              </w:rPr>
              <w:t>的含量测定确定亮氨酸适宜添加浓度为</w:t>
            </w:r>
            <w:r>
              <w:rPr>
                <w:sz w:val="21"/>
                <w:szCs w:val="21"/>
              </w:rPr>
              <w:t>1.8mmol/L</w:t>
            </w:r>
            <w:r>
              <w:rPr>
                <w:rFonts w:hAnsi="宋体" w:eastAsia="宋体"/>
                <w:sz w:val="21"/>
                <w:szCs w:val="21"/>
              </w:rPr>
              <w:t>；利用荧光定量</w:t>
            </w:r>
            <w:r>
              <w:rPr>
                <w:rFonts w:eastAsia="宋体"/>
                <w:sz w:val="21"/>
                <w:szCs w:val="21"/>
              </w:rPr>
              <w:t>PCR</w:t>
            </w:r>
            <w:r>
              <w:rPr>
                <w:rFonts w:hAnsi="宋体" w:eastAsia="宋体"/>
                <w:sz w:val="21"/>
                <w:szCs w:val="21"/>
              </w:rPr>
              <w:t>测定抗氧化基因（</w:t>
            </w:r>
            <w:r>
              <w:rPr>
                <w:rFonts w:eastAsia="宋体"/>
                <w:sz w:val="21"/>
                <w:szCs w:val="21"/>
              </w:rPr>
              <w:t>SOD</w:t>
            </w:r>
            <w:r>
              <w:rPr>
                <w:rFonts w:hAnsi="宋体"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</w:rPr>
              <w:t>CAT</w:t>
            </w:r>
            <w:r>
              <w:rPr>
                <w:rFonts w:hAnsi="宋体" w:eastAsia="宋体"/>
                <w:sz w:val="21"/>
                <w:szCs w:val="21"/>
              </w:rPr>
              <w:t>和</w:t>
            </w:r>
            <w:r>
              <w:rPr>
                <w:rFonts w:eastAsia="宋体"/>
                <w:sz w:val="21"/>
                <w:szCs w:val="21"/>
              </w:rPr>
              <w:t>GSH</w:t>
            </w:r>
            <w:r>
              <w:rPr>
                <w:rFonts w:hAnsi="宋体" w:eastAsia="宋体"/>
                <w:sz w:val="21"/>
                <w:szCs w:val="21"/>
              </w:rPr>
              <w:t>）以及信号通路相关基因（</w:t>
            </w:r>
            <w:r>
              <w:rPr>
                <w:rFonts w:eastAsia="宋体"/>
                <w:sz w:val="21"/>
                <w:szCs w:val="21"/>
              </w:rPr>
              <w:t>HO-1</w:t>
            </w:r>
            <w:r>
              <w:rPr>
                <w:rFonts w:hAnsi="宋体" w:eastAsia="宋体"/>
                <w:sz w:val="21"/>
                <w:szCs w:val="21"/>
              </w:rPr>
              <w:t>和</w:t>
            </w:r>
            <w:r>
              <w:rPr>
                <w:rFonts w:eastAsia="宋体"/>
                <w:sz w:val="21"/>
                <w:szCs w:val="21"/>
              </w:rPr>
              <w:t>Nrf</w:t>
            </w:r>
            <w:r>
              <w:rPr>
                <w:rFonts w:eastAsia="宋体"/>
                <w:sz w:val="21"/>
                <w:szCs w:val="21"/>
                <w:vertAlign w:val="subscript"/>
              </w:rPr>
              <w:t>2</w:t>
            </w:r>
            <w:r>
              <w:rPr>
                <w:rFonts w:hAnsi="宋体" w:eastAsia="宋体"/>
                <w:sz w:val="21"/>
                <w:szCs w:val="21"/>
              </w:rPr>
              <w:t>）的</w:t>
            </w:r>
            <w:r>
              <w:rPr>
                <w:rFonts w:eastAsia="宋体"/>
                <w:sz w:val="21"/>
                <w:szCs w:val="21"/>
              </w:rPr>
              <w:t>mRNA</w:t>
            </w:r>
            <w:r>
              <w:rPr>
                <w:rFonts w:hAnsi="宋体" w:eastAsia="宋体"/>
                <w:sz w:val="21"/>
                <w:szCs w:val="21"/>
              </w:rPr>
              <w:t>相对表达量，结果发现，除</w:t>
            </w:r>
            <w:r>
              <w:rPr>
                <w:rFonts w:eastAsia="宋体"/>
                <w:sz w:val="21"/>
                <w:szCs w:val="21"/>
              </w:rPr>
              <w:t>GSH</w:t>
            </w:r>
            <w:r>
              <w:rPr>
                <w:rFonts w:hAnsi="宋体" w:eastAsia="宋体"/>
                <w:sz w:val="21"/>
                <w:szCs w:val="21"/>
              </w:rPr>
              <w:t>外，在氧化应激状态下，添加亮氨酸可显著增加</w:t>
            </w:r>
            <w:r>
              <w:rPr>
                <w:rFonts w:eastAsia="宋体"/>
                <w:sz w:val="21"/>
                <w:szCs w:val="21"/>
              </w:rPr>
              <w:t>SOD</w:t>
            </w:r>
            <w:r>
              <w:rPr>
                <w:rFonts w:hAnsi="宋体"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</w:rPr>
              <w:t>CAT</w:t>
            </w:r>
            <w:r>
              <w:rPr>
                <w:rFonts w:hAnsi="宋体"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</w:rPr>
              <w:t>HO-1</w:t>
            </w:r>
            <w:r>
              <w:rPr>
                <w:rFonts w:hAnsi="宋体" w:eastAsia="宋体"/>
                <w:sz w:val="21"/>
                <w:szCs w:val="21"/>
              </w:rPr>
              <w:t>和</w:t>
            </w:r>
            <w:r>
              <w:rPr>
                <w:rFonts w:eastAsia="宋体"/>
                <w:sz w:val="21"/>
                <w:szCs w:val="21"/>
              </w:rPr>
              <w:t>Nrf</w:t>
            </w:r>
            <w:r>
              <w:rPr>
                <w:rFonts w:eastAsia="宋体"/>
                <w:sz w:val="21"/>
                <w:szCs w:val="21"/>
                <w:vertAlign w:val="subscript"/>
              </w:rPr>
              <w:t>2</w:t>
            </w:r>
            <w:r>
              <w:rPr>
                <w:rFonts w:hAnsi="宋体" w:eastAsia="宋体"/>
                <w:sz w:val="21"/>
                <w:szCs w:val="21"/>
              </w:rPr>
              <w:t>基因的</w:t>
            </w:r>
            <w:r>
              <w:rPr>
                <w:rFonts w:eastAsia="宋体"/>
                <w:sz w:val="21"/>
                <w:szCs w:val="21"/>
              </w:rPr>
              <w:t>mRNA</w:t>
            </w:r>
            <w:r>
              <w:rPr>
                <w:rFonts w:hAnsi="宋体" w:eastAsia="宋体"/>
                <w:sz w:val="21"/>
                <w:szCs w:val="21"/>
              </w:rPr>
              <w:t>表达量。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65509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31DC"/>
    <w:rsid w:val="0016459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E0A8F"/>
    <w:rsid w:val="004114FC"/>
    <w:rsid w:val="00414D2D"/>
    <w:rsid w:val="0042181D"/>
    <w:rsid w:val="004540CB"/>
    <w:rsid w:val="0045564A"/>
    <w:rsid w:val="00457733"/>
    <w:rsid w:val="00463420"/>
    <w:rsid w:val="00464A86"/>
    <w:rsid w:val="00481047"/>
    <w:rsid w:val="005421B8"/>
    <w:rsid w:val="0055670F"/>
    <w:rsid w:val="00565BA2"/>
    <w:rsid w:val="0058106E"/>
    <w:rsid w:val="00583AF3"/>
    <w:rsid w:val="0059402F"/>
    <w:rsid w:val="005D522A"/>
    <w:rsid w:val="00601D7C"/>
    <w:rsid w:val="006114FA"/>
    <w:rsid w:val="00622DBE"/>
    <w:rsid w:val="006360CB"/>
    <w:rsid w:val="00665ED0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252A5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55930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B3B43"/>
    <w:rsid w:val="00AC4CF4"/>
    <w:rsid w:val="00AD48DD"/>
    <w:rsid w:val="00AD5804"/>
    <w:rsid w:val="00B24CA8"/>
    <w:rsid w:val="00B40248"/>
    <w:rsid w:val="00B460DB"/>
    <w:rsid w:val="00B7664F"/>
    <w:rsid w:val="00B8482B"/>
    <w:rsid w:val="00B93E58"/>
    <w:rsid w:val="00B970D8"/>
    <w:rsid w:val="00BA2169"/>
    <w:rsid w:val="00BD0ACC"/>
    <w:rsid w:val="00BF2119"/>
    <w:rsid w:val="00C41E47"/>
    <w:rsid w:val="00D07711"/>
    <w:rsid w:val="00D8328C"/>
    <w:rsid w:val="00D97A66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C512B"/>
    <w:rsid w:val="00F07188"/>
    <w:rsid w:val="00F14A35"/>
    <w:rsid w:val="00F20013"/>
    <w:rsid w:val="00F20084"/>
    <w:rsid w:val="00F4076E"/>
    <w:rsid w:val="00F45D65"/>
    <w:rsid w:val="00F52908"/>
    <w:rsid w:val="00F5367A"/>
    <w:rsid w:val="00F83705"/>
    <w:rsid w:val="00FD30C6"/>
    <w:rsid w:val="2B857E38"/>
    <w:rsid w:val="307B045A"/>
    <w:rsid w:val="33086976"/>
    <w:rsid w:val="333C7967"/>
    <w:rsid w:val="35D53C60"/>
    <w:rsid w:val="41925742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2020-11-09T00:42:05Z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