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b/>
          <w:bCs/>
          <w:sz w:val="36"/>
          <w:szCs w:val="36"/>
        </w:rPr>
      </w:pPr>
      <w:r>
        <w:rPr>
          <w:rFonts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bCs/>
          <w:sz w:val="24"/>
        </w:rPr>
      </w:pPr>
      <w:r>
        <w:rPr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Cs/>
          <w:sz w:val="24"/>
        </w:rPr>
        <w:t xml:space="preserve">填表人：  </w:t>
      </w:r>
      <w:r>
        <w:rPr>
          <w:rFonts w:hint="eastAsia"/>
          <w:bCs/>
          <w:sz w:val="24"/>
        </w:rPr>
        <w:t>赵大旭</w:t>
      </w:r>
      <w:r>
        <w:rPr>
          <w:bCs/>
          <w:sz w:val="24"/>
        </w:rPr>
        <w:t xml:space="preserve">                            填表日期：2020年11月10日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eastAsia="宋体"/>
                <w:sz w:val="21"/>
                <w:szCs w:val="21"/>
              </w:rPr>
              <w:t>基于视觉伺服的机器人辅助珍珠分拣系统研究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及应用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2019-11-19至2022-12-31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浙江工业大学/之江学院、杭州云联指控科技有限公司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赵大旭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林勇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浙江工业大学/之江学院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分拣控制系统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朱灵安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杭州云联指控科技有限公司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机器人关节驱动系统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杨秀芳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多体系统动力学建模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王佩欣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视觉识别算法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寿国忠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教授级高工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视觉采集系统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张芳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试验及数据处理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10万元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1.6万元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2</w:t>
            </w:r>
            <w:r>
              <w:rPr>
                <w:rFonts w:eastAsia="宋体"/>
                <w:sz w:val="21"/>
                <w:szCs w:val="21"/>
              </w:rPr>
              <w:t>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.3万元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3</w:t>
            </w:r>
            <w:r>
              <w:rPr>
                <w:rFonts w:eastAsia="宋体"/>
                <w:sz w:val="21"/>
                <w:szCs w:val="21"/>
              </w:rPr>
              <w:t>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10万元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.2537万元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.08万元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.9万元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hint="eastAsia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696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A5714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D7A37"/>
    <w:rsid w:val="00C41E47"/>
    <w:rsid w:val="00C8229D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4021BA2"/>
    <w:rsid w:val="24CF18BD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245</Words>
  <Characters>1397</Characters>
  <Lines>11</Lines>
  <Paragraphs>3</Paragraphs>
  <TotalTime>6</TotalTime>
  <ScaleCrop>false</ScaleCrop>
  <LinksUpToDate>false</LinksUpToDate>
  <CharactersWithSpaces>1639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2020-11-10T06:57:00Z</dcterms:created>
  <dc:creator>章晓燕</dc:creator>
  <cp:lastModifiedBy>WPS_1563877973</cp:lastModifiedBy>
  <dcterms:modified xsi:type="dcterms:W3CDTF">2020-11-19T06:39:46Z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