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jc w:val="both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宋平安</w:t>
      </w:r>
      <w:r>
        <w:rPr>
          <w:rFonts w:hint="eastAsia" w:ascii="仿宋_GB2312" w:hAnsi="华文中宋"/>
          <w:bCs/>
          <w:sz w:val="24"/>
        </w:rPr>
        <w:t xml:space="preserve">    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基于磷氮共聚接枝木质素的生物基阻燃剂的构建与构效关系研究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  <w:r>
              <w:rPr>
                <w:rFonts w:ascii="宋体" w:hAnsi="宋体" w:eastAsia="宋体"/>
                <w:sz w:val="21"/>
                <w:szCs w:val="21"/>
              </w:rPr>
              <w:t>自然基金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.01至20</w:t>
            </w:r>
            <w:r>
              <w:rPr>
                <w:rFonts w:ascii="宋体" w:hAnsi="宋体" w:eastAsia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宋平安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刘丽娜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阻燃剂的构建与表征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刘晓欢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竞聚率及共聚接枝研究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戴进峰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复合材料性能表征与构效关系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阻燃剂的构建与表征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赵晨程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复合材料制备及界面调控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王浚浩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构效关系及阻燃机制研究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孙一奇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结构-性能关系研究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53.86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53.86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21.38188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7.965275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9.2948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1.2930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1.088805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61F3EF6"/>
    <w:rsid w:val="2B857E38"/>
    <w:rsid w:val="307B045A"/>
    <w:rsid w:val="33086976"/>
    <w:rsid w:val="333C7967"/>
    <w:rsid w:val="35470768"/>
    <w:rsid w:val="35D53C60"/>
    <w:rsid w:val="58AF0ACC"/>
    <w:rsid w:val="5D84018D"/>
    <w:rsid w:val="5EF3418D"/>
    <w:rsid w:val="67C81713"/>
    <w:rsid w:val="6DEF76FB"/>
    <w:rsid w:val="70304418"/>
    <w:rsid w:val="71115D86"/>
    <w:rsid w:val="76A648B0"/>
    <w:rsid w:val="76B521AB"/>
    <w:rsid w:val="7C56587D"/>
    <w:rsid w:val="7DA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9</TotalTime>
  <ScaleCrop>false</ScaleCrop>
  <LinksUpToDate>false</LinksUpToDate>
  <CharactersWithSpaces>1362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cp:lastPrinted>2020-10-30T06:35:00Z</cp:lastPrinted>
  <dcterms:modified xsi:type="dcterms:W3CDTF">2020-11-10T03:22:10Z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