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A776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3B4559">
        <w:rPr>
          <w:rFonts w:ascii="仿宋_GB2312" w:hAnsi="华文中宋" w:hint="eastAsia"/>
          <w:bCs/>
          <w:sz w:val="24"/>
        </w:rPr>
        <w:t xml:space="preserve">  王翀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3B4559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3B4559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3B4559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2A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A2AFA">
              <w:rPr>
                <w:rFonts w:ascii="宋体" w:eastAsia="宋体" w:hAnsi="宋体" w:hint="eastAsia"/>
                <w:sz w:val="21"/>
                <w:szCs w:val="21"/>
              </w:rPr>
              <w:t>湖羊养殖氮磷高效利用关键技术示范与推广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CA2AFA">
              <w:rPr>
                <w:rFonts w:ascii="宋体" w:eastAsia="宋体" w:hAnsi="宋体" w:hint="eastAsia"/>
                <w:sz w:val="21"/>
                <w:szCs w:val="21"/>
              </w:rPr>
              <w:t>19.8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浙江省畜牧技术推广与种畜禽监测总站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王翀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章晓炜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畜牧师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浙江省畜牧技术推广与种畜禽监测总站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技术负责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茅慧玲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推广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CA2AFA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2A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项目不作预算要求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CA2AFA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2AFA" w:rsidP="00E9092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2A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2A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1．0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2AF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2AF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AA7769">
      <w:pPr>
        <w:spacing w:afterLines="50"/>
        <w:rPr>
          <w:rFonts w:ascii="仿宋_GB2312"/>
          <w:sz w:val="24"/>
        </w:rPr>
      </w:pPr>
    </w:p>
    <w:sectPr w:rsidR="005F24DF" w:rsidSect="00BB1B2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4FDE"/>
    <w:rsid w:val="003A6D48"/>
    <w:rsid w:val="003B4559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12A2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13520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769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1B25"/>
    <w:rsid w:val="00BD0ACC"/>
    <w:rsid w:val="00C41E47"/>
    <w:rsid w:val="00CA2AFA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0920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2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B1B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B1B2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B1B2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1B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王翀</cp:lastModifiedBy>
  <cp:revision>20</cp:revision>
  <dcterms:created xsi:type="dcterms:W3CDTF">2016-10-31T05:18:00Z</dcterms:created>
  <dcterms:modified xsi:type="dcterms:W3CDTF">2020-11-02T22:20:00Z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