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FangSong_GB2312" w:hAnsi="华文中宋"/>
          <w:bCs/>
          <w:sz w:val="24"/>
        </w:rPr>
      </w:pPr>
      <w:r>
        <w:rPr>
          <w:rFonts w:ascii="FangSong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FangSong_GB2312" w:hAnsi="华文中宋"/>
          <w:bCs/>
          <w:sz w:val="24"/>
        </w:rPr>
        <w:t>填表人：  周湘                                     填表日期： 2020年 10 月 23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</w:p>
          <w:bookmarkEnd w:id="0"/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Sun-ExtA" w:eastAsia="Sun-ExtA" w:cs="Sun-ExtA" w:hAnsiTheme="minorHAnsi"/>
                <w:kern w:val="0"/>
                <w:sz w:val="24"/>
              </w:rPr>
              <w:t>暗孢耳霉类</w:t>
            </w:r>
            <w:r>
              <w:rPr>
                <w:rFonts w:ascii="Sun-ExtA" w:eastAsia="Sun-ExtA" w:cs="Sun-ExtA" w:hAnsiTheme="minorHAnsi"/>
                <w:kern w:val="0"/>
                <w:sz w:val="24"/>
              </w:rPr>
              <w:t>Cyt</w:t>
            </w:r>
            <w:r>
              <w:rPr>
                <w:rFonts w:hint="eastAsia" w:ascii="Sun-ExtA" w:eastAsia="Sun-ExtA" w:cs="Sun-ExtA" w:hAnsiTheme="minorHAnsi"/>
                <w:kern w:val="0"/>
                <w:sz w:val="24"/>
              </w:rPr>
              <w:t>昆虫毒素蛋白对竹蚜的生物防治作用机制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2019.01至2022.12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周湘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童森淼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蛋白纯化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张心齐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转录组学分析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RACE基因全长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60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48万元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发表SCI论文3篇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6.57万元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FangSong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un-ExtA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3BD7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72ADC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9FE3C94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FangSong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Header Char"/>
    <w:basedOn w:val="5"/>
    <w:link w:val="3"/>
    <w:qFormat/>
    <w:uiPriority w:val="99"/>
    <w:rPr>
      <w:rFonts w:ascii="Times New Roman" w:hAnsi="Times New Roman" w:eastAsia="FangSong_GB2312" w:cs="Times New Roman"/>
      <w:sz w:val="18"/>
      <w:szCs w:val="18"/>
    </w:rPr>
  </w:style>
  <w:style w:type="character" w:customStyle="1" w:styleId="8">
    <w:name w:val="Footer Char"/>
    <w:basedOn w:val="5"/>
    <w:link w:val="2"/>
    <w:uiPriority w:val="99"/>
    <w:rPr>
      <w:rFonts w:ascii="Times New Roman" w:hAnsi="Times New Roman" w:eastAsia="FangSong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230</Words>
  <Characters>1312</Characters>
  <Lines>10</Lines>
  <Paragraphs>3</Paragraphs>
  <TotalTime>14</TotalTime>
  <ScaleCrop>false</ScaleCrop>
  <LinksUpToDate>false</LinksUpToDate>
  <CharactersWithSpaces>1539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2020-11-17T13:46:34Z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